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ED895" w14:textId="77777777" w:rsidR="00134121" w:rsidRDefault="006B06E6" w:rsidP="00B818B7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E873641">
                <wp:simplePos x="0" y="0"/>
                <wp:positionH relativeFrom="column">
                  <wp:posOffset>1282065</wp:posOffset>
                </wp:positionH>
                <wp:positionV relativeFrom="paragraph">
                  <wp:posOffset>12700</wp:posOffset>
                </wp:positionV>
                <wp:extent cx="4632960" cy="979170"/>
                <wp:effectExtent l="5715" t="12700" r="9525" b="825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96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2F3C4" w14:textId="52A7C8BC" w:rsidR="00D06A92" w:rsidRDefault="00D06A92">
                            <w:pPr>
                              <w:rPr>
                                <w:i/>
                              </w:rPr>
                            </w:pPr>
                            <w:r w:rsidRPr="00B818B7">
                              <w:rPr>
                                <w:b/>
                                <w:i/>
                                <w:color w:val="FF0000"/>
                              </w:rPr>
                              <w:t>Note to Editors</w:t>
                            </w:r>
                            <w:r>
                              <w:rPr>
                                <w:i/>
                              </w:rPr>
                              <w:t xml:space="preserve">: Small Arms Analytics &amp; Forecasting’s Chief Economist Jurgen </w:t>
                            </w:r>
                            <w:r w:rsidRPr="00B818B7">
                              <w:rPr>
                                <w:i/>
                              </w:rPr>
                              <w:t>Brauer is ava</w:t>
                            </w:r>
                            <w:r>
                              <w:rPr>
                                <w:i/>
                              </w:rPr>
                              <w:t xml:space="preserve">ilable for interviews. Contact: </w:t>
                            </w:r>
                            <w:hyperlink r:id="rId5" w:history="1">
                              <w:r w:rsidRPr="002F1305">
                                <w:rPr>
                                  <w:rStyle w:val="Hyperlink"/>
                                  <w:i/>
                                </w:rPr>
                                <w:t>jbrauer@SmallArmsAnalytics.com</w:t>
                              </w:r>
                            </w:hyperlink>
                            <w:r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09CCB0D6" w14:textId="20407971" w:rsidR="00134121" w:rsidRDefault="00134121" w:rsidP="00B75E99">
                            <w:pPr>
                              <w:jc w:val="both"/>
                            </w:pPr>
                            <w:r>
                              <w:rPr>
                                <w:i/>
                              </w:rPr>
                              <w:t>For Immediate Release,</w:t>
                            </w:r>
                            <w:r w:rsidR="00334B94">
                              <w:rPr>
                                <w:i/>
                              </w:rPr>
                              <w:t xml:space="preserve"> June 1</w:t>
                            </w:r>
                            <w:r>
                              <w:rPr>
                                <w:i/>
                              </w:rPr>
                              <w:t>, 20</w:t>
                            </w:r>
                            <w:r w:rsidR="00B75E99">
                              <w:rPr>
                                <w:i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95pt;margin-top:1pt;width:364.8pt;height:7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" strokecolor="white [3212]">
                <v:textbox>
                  <w:txbxContent>
                    <w:p w14:paraId="1A92F3C4" w14:textId="52A7C8BC" w:rsidR="00D06A92" w:rsidRDefault="00D06A92">
                      <w:pPr>
                        <w:rPr>
                          <w:i/>
                        </w:rPr>
                      </w:pPr>
                      <w:r w:rsidRPr="00B818B7">
                        <w:rPr>
                          <w:b/>
                          <w:i/>
                          <w:color w:val="FF0000"/>
                        </w:rPr>
                        <w:t>Note to Editors</w:t>
                      </w:r>
                      <w:r>
                        <w:rPr>
                          <w:i/>
                        </w:rPr>
                        <w:t xml:space="preserve">: Small Arms Analytics &amp; Forecasting’s Chief Economist Jurgen </w:t>
                      </w:r>
                      <w:r w:rsidRPr="00B818B7">
                        <w:rPr>
                          <w:i/>
                        </w:rPr>
                        <w:t>Brauer is ava</w:t>
                      </w:r>
                      <w:r>
                        <w:rPr>
                          <w:i/>
                        </w:rPr>
                        <w:t xml:space="preserve">ilable for interviews. Contact: </w:t>
                      </w:r>
                      <w:hyperlink r:id="rId6" w:history="1">
                        <w:r w:rsidRPr="002F1305">
                          <w:rPr>
                            <w:rStyle w:val="Hyperlink"/>
                            <w:i/>
                          </w:rPr>
                          <w:t>jbrauer@SmallArmsAnalytics.com</w:t>
                        </w:r>
                      </w:hyperlink>
                      <w:r>
                        <w:rPr>
                          <w:i/>
                        </w:rPr>
                        <w:t xml:space="preserve">. </w:t>
                      </w:r>
                    </w:p>
                    <w:p w14:paraId="09CCB0D6" w14:textId="20407971" w:rsidR="00134121" w:rsidRDefault="00134121" w:rsidP="00B75E99">
                      <w:pPr>
                        <w:jc w:val="both"/>
                      </w:pPr>
                      <w:r>
                        <w:rPr>
                          <w:i/>
                        </w:rPr>
                        <w:t>For Immediate Release,</w:t>
                      </w:r>
                      <w:r w:rsidR="00334B94">
                        <w:rPr>
                          <w:i/>
                        </w:rPr>
                        <w:t xml:space="preserve"> June 1</w:t>
                      </w:r>
                      <w:r>
                        <w:rPr>
                          <w:i/>
                        </w:rPr>
                        <w:t>, 20</w:t>
                      </w:r>
                      <w:r w:rsidR="00B75E99">
                        <w:rPr>
                          <w:i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23451F08" w14:textId="4E9999D3" w:rsidR="00CE76CB" w:rsidRPr="002376AB" w:rsidRDefault="00854F3C" w:rsidP="0013412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U.S. </w:t>
      </w:r>
      <w:r w:rsidR="00891D2D">
        <w:rPr>
          <w:b/>
          <w:i/>
          <w:sz w:val="32"/>
          <w:szCs w:val="32"/>
        </w:rPr>
        <w:t>firearm</w:t>
      </w:r>
      <w:r w:rsidR="003210BA">
        <w:rPr>
          <w:b/>
          <w:i/>
          <w:sz w:val="32"/>
          <w:szCs w:val="32"/>
        </w:rPr>
        <w:t>s</w:t>
      </w:r>
      <w:r w:rsidR="00891D2D">
        <w:rPr>
          <w:b/>
          <w:i/>
          <w:sz w:val="32"/>
          <w:szCs w:val="32"/>
        </w:rPr>
        <w:t xml:space="preserve"> </w:t>
      </w:r>
      <w:r w:rsidR="00CE76CB">
        <w:rPr>
          <w:b/>
          <w:i/>
          <w:sz w:val="32"/>
          <w:szCs w:val="32"/>
        </w:rPr>
        <w:t>sales</w:t>
      </w:r>
      <w:r w:rsidR="006D5B0E">
        <w:rPr>
          <w:b/>
          <w:i/>
          <w:sz w:val="32"/>
          <w:szCs w:val="32"/>
        </w:rPr>
        <w:t>:</w:t>
      </w:r>
      <w:r w:rsidR="00DC018E">
        <w:rPr>
          <w:b/>
          <w:i/>
          <w:sz w:val="32"/>
          <w:szCs w:val="32"/>
        </w:rPr>
        <w:t xml:space="preserve"> </w:t>
      </w:r>
      <w:r w:rsidR="00334B94">
        <w:rPr>
          <w:b/>
          <w:i/>
          <w:sz w:val="32"/>
          <w:szCs w:val="32"/>
        </w:rPr>
        <w:t>May</w:t>
      </w:r>
      <w:r w:rsidR="00240D74">
        <w:rPr>
          <w:b/>
          <w:i/>
          <w:sz w:val="32"/>
          <w:szCs w:val="32"/>
        </w:rPr>
        <w:t xml:space="preserve"> 2020 unit sales </w:t>
      </w:r>
      <w:r w:rsidR="00334B94">
        <w:rPr>
          <w:b/>
          <w:i/>
          <w:sz w:val="32"/>
          <w:szCs w:val="32"/>
        </w:rPr>
        <w:t>break records</w:t>
      </w:r>
      <w:r w:rsidR="00CD06F3">
        <w:rPr>
          <w:b/>
          <w:i/>
          <w:sz w:val="32"/>
          <w:szCs w:val="32"/>
        </w:rPr>
        <w:t xml:space="preserve"> yet again</w:t>
      </w:r>
    </w:p>
    <w:p w14:paraId="5708C41F" w14:textId="34D37951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334B94">
        <w:rPr>
          <w:sz w:val="20"/>
          <w:szCs w:val="20"/>
        </w:rPr>
        <w:t>May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AC5864">
        <w:rPr>
          <w:sz w:val="20"/>
          <w:szCs w:val="20"/>
        </w:rPr>
        <w:t>1,7</w:t>
      </w:r>
      <w:r w:rsidR="00334B94">
        <w:rPr>
          <w:sz w:val="20"/>
          <w:szCs w:val="20"/>
        </w:rPr>
        <w:t>26</w:t>
      </w:r>
      <w:r w:rsidR="00AC5864">
        <w:rPr>
          <w:sz w:val="20"/>
          <w:szCs w:val="20"/>
        </w:rPr>
        <w:t>,</w:t>
      </w:r>
      <w:r w:rsidR="00334B94">
        <w:rPr>
          <w:sz w:val="20"/>
          <w:szCs w:val="20"/>
        </w:rPr>
        <w:t>053</w:t>
      </w:r>
      <w:r w:rsidR="0000438F" w:rsidRPr="00E77F0C">
        <w:rPr>
          <w:sz w:val="20"/>
          <w:szCs w:val="20"/>
        </w:rPr>
        <w:t xml:space="preserve"> units, a year-over-yea</w:t>
      </w:r>
      <w:r w:rsidR="0000438F" w:rsidRPr="00C42BF9">
        <w:rPr>
          <w:sz w:val="20"/>
          <w:szCs w:val="20"/>
        </w:rPr>
        <w:t xml:space="preserve">r increase of </w:t>
      </w:r>
      <w:r w:rsidR="00334B94">
        <w:rPr>
          <w:sz w:val="20"/>
          <w:szCs w:val="20"/>
        </w:rPr>
        <w:t>80</w:t>
      </w:r>
      <w:r w:rsidR="00CA77FE">
        <w:rPr>
          <w:sz w:val="20"/>
          <w:szCs w:val="20"/>
        </w:rPr>
        <w:t>.</w:t>
      </w:r>
      <w:r w:rsidR="00334B94">
        <w:rPr>
          <w:sz w:val="20"/>
          <w:szCs w:val="20"/>
        </w:rPr>
        <w:t>2</w:t>
      </w:r>
      <w:r w:rsidR="0000438F" w:rsidRPr="00C42BF9">
        <w:rPr>
          <w:sz w:val="20"/>
          <w:szCs w:val="20"/>
        </w:rPr>
        <w:t xml:space="preserve">% from </w:t>
      </w:r>
      <w:r w:rsidR="00334B94">
        <w:rPr>
          <w:sz w:val="20"/>
          <w:szCs w:val="20"/>
        </w:rPr>
        <w:t>May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2019</w:t>
      </w:r>
      <w:r w:rsidR="0000438F" w:rsidRPr="00C42BF9">
        <w:rPr>
          <w:sz w:val="20"/>
          <w:szCs w:val="20"/>
        </w:rPr>
        <w:t>. Likely single handgun sales (</w:t>
      </w:r>
      <w:r w:rsidR="00334B94">
        <w:rPr>
          <w:sz w:val="20"/>
          <w:szCs w:val="20"/>
        </w:rPr>
        <w:t>1,052,723</w:t>
      </w:r>
      <w:r w:rsidR="0000438F" w:rsidRPr="00C42BF9">
        <w:rPr>
          <w:sz w:val="20"/>
          <w:szCs w:val="20"/>
        </w:rPr>
        <w:t xml:space="preserve">) increased year-over-year by </w:t>
      </w:r>
      <w:r w:rsidR="00334B94">
        <w:rPr>
          <w:sz w:val="20"/>
          <w:szCs w:val="20"/>
        </w:rPr>
        <w:t>94.0</w:t>
      </w:r>
      <w:r w:rsidR="0000438F" w:rsidRPr="00C42BF9">
        <w:rPr>
          <w:sz w:val="20"/>
          <w:szCs w:val="20"/>
        </w:rPr>
        <w:t>% wh</w:t>
      </w:r>
      <w:r w:rsidR="00EA2E77" w:rsidRPr="00C42BF9">
        <w:rPr>
          <w:sz w:val="20"/>
          <w:szCs w:val="20"/>
        </w:rPr>
        <w:t>ereas</w:t>
      </w:r>
      <w:r w:rsidR="0000438F" w:rsidRPr="00C42BF9">
        <w:rPr>
          <w:sz w:val="20"/>
          <w:szCs w:val="20"/>
        </w:rPr>
        <w:t xml:space="preserve"> single long-gun sales (</w:t>
      </w:r>
      <w:r w:rsidR="00334B94">
        <w:rPr>
          <w:sz w:val="20"/>
          <w:szCs w:val="20"/>
        </w:rPr>
        <w:t>535,014</w:t>
      </w:r>
      <w:r w:rsidR="0000438F" w:rsidRPr="00C42BF9">
        <w:rPr>
          <w:sz w:val="20"/>
          <w:szCs w:val="20"/>
        </w:rPr>
        <w:t xml:space="preserve">) </w:t>
      </w:r>
      <w:r w:rsidR="00115AB4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creased year-over-year by</w:t>
      </w:r>
      <w:r w:rsidR="00334B94">
        <w:rPr>
          <w:sz w:val="20"/>
          <w:szCs w:val="20"/>
        </w:rPr>
        <w:t xml:space="preserve"> 66.3</w:t>
      </w:r>
      <w:r w:rsidR="0000438F" w:rsidRPr="00C42BF9">
        <w:rPr>
          <w:sz w:val="20"/>
          <w:szCs w:val="20"/>
        </w:rPr>
        <w:t xml:space="preserve">%. All other likely background check-related sales </w:t>
      </w:r>
      <w:r w:rsidR="00334B94">
        <w:rPr>
          <w:sz w:val="20"/>
          <w:szCs w:val="20"/>
        </w:rPr>
        <w:t>(138,316</w:t>
      </w:r>
      <w:r w:rsidR="0000438F" w:rsidRPr="00C42BF9">
        <w:rPr>
          <w:sz w:val="20"/>
          <w:szCs w:val="20"/>
        </w:rPr>
        <w:t xml:space="preserve">) </w:t>
      </w:r>
      <w:r w:rsidR="00B75E99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</w:t>
      </w:r>
      <w:r w:rsidR="0000438F" w:rsidRPr="00E77F0C">
        <w:rPr>
          <w:sz w:val="20"/>
          <w:szCs w:val="20"/>
        </w:rPr>
        <w:t xml:space="preserve">ased year-over-year </w:t>
      </w:r>
      <w:r w:rsidR="0000438F">
        <w:rPr>
          <w:sz w:val="20"/>
          <w:szCs w:val="20"/>
        </w:rPr>
        <w:t xml:space="preserve">by </w:t>
      </w:r>
      <w:r w:rsidR="00334B94">
        <w:rPr>
          <w:sz w:val="20"/>
          <w:szCs w:val="20"/>
        </w:rPr>
        <w:t>48.2</w:t>
      </w:r>
      <w:r w:rsidR="0000438F" w:rsidRPr="00E77F0C">
        <w:rPr>
          <w:sz w:val="20"/>
          <w:szCs w:val="20"/>
        </w:rPr>
        <w:t>%. This includes so-called “multiple” sales where the allocation between handguns and long-guns cannot be determined from the data record</w:t>
      </w:r>
      <w:r w:rsidR="004305EE">
        <w:rPr>
          <w:sz w:val="20"/>
          <w:szCs w:val="20"/>
        </w:rPr>
        <w:t xml:space="preserve">. </w:t>
      </w:r>
    </w:p>
    <w:p w14:paraId="6E4D2EA3" w14:textId="5CBA1902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334B94">
        <w:rPr>
          <w:sz w:val="20"/>
          <w:szCs w:val="20"/>
        </w:rPr>
        <w:t>May,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334B94">
        <w:rPr>
          <w:sz w:val="20"/>
          <w:szCs w:val="20"/>
        </w:rPr>
        <w:t>3,066,740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334B94">
        <w:rPr>
          <w:sz w:val="20"/>
          <w:szCs w:val="20"/>
        </w:rPr>
        <w:t>May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Kentucky conducted </w:t>
      </w:r>
      <w:r w:rsidR="00AC5864">
        <w:rPr>
          <w:sz w:val="20"/>
          <w:szCs w:val="20"/>
        </w:rPr>
        <w:t>close to</w:t>
      </w:r>
      <w:r>
        <w:rPr>
          <w:sz w:val="20"/>
          <w:szCs w:val="20"/>
        </w:rPr>
        <w:t xml:space="preserve"> </w:t>
      </w:r>
      <w:r w:rsidR="00334B94">
        <w:rPr>
          <w:sz w:val="20"/>
          <w:szCs w:val="20"/>
        </w:rPr>
        <w:t>36</w:t>
      </w:r>
      <w:r w:rsidR="00AC5864">
        <w:rPr>
          <w:sz w:val="20"/>
          <w:szCs w:val="20"/>
        </w:rPr>
        <w:t>0</w:t>
      </w:r>
      <w:r>
        <w:rPr>
          <w:sz w:val="20"/>
          <w:szCs w:val="20"/>
        </w:rPr>
        <w:t xml:space="preserve">,000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checks at firearms retailers likely amounted to </w:t>
      </w:r>
      <w:r>
        <w:rPr>
          <w:sz w:val="20"/>
          <w:szCs w:val="20"/>
        </w:rPr>
        <w:t xml:space="preserve">about </w:t>
      </w:r>
      <w:r w:rsidR="00334B94">
        <w:rPr>
          <w:sz w:val="20"/>
          <w:szCs w:val="20"/>
        </w:rPr>
        <w:t>38</w:t>
      </w:r>
      <w:r>
        <w:rPr>
          <w:sz w:val="20"/>
          <w:szCs w:val="20"/>
        </w:rPr>
        <w:t>,</w:t>
      </w:r>
      <w:r w:rsidR="00A94FF4">
        <w:rPr>
          <w:sz w:val="20"/>
          <w:szCs w:val="20"/>
        </w:rPr>
        <w:t>0</w:t>
      </w:r>
      <w:r>
        <w:rPr>
          <w:sz w:val="20"/>
          <w:szCs w:val="20"/>
        </w:rPr>
        <w:t>00</w:t>
      </w:r>
      <w:r w:rsidRPr="00E77F0C">
        <w:rPr>
          <w:sz w:val="20"/>
          <w:szCs w:val="20"/>
        </w:rPr>
        <w:t xml:space="preserve"> checks.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“true” number of unit sales.</w:t>
      </w:r>
    </w:p>
    <w:p w14:paraId="5BD00B1D" w14:textId="77FC411A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 xml:space="preserve">SAAF Chief Economist Jurgen Brauer comments that </w:t>
      </w:r>
      <w:r>
        <w:rPr>
          <w:sz w:val="20"/>
          <w:szCs w:val="20"/>
        </w:rPr>
        <w:t>“</w:t>
      </w:r>
      <w:r w:rsidR="00334B94">
        <w:rPr>
          <w:sz w:val="20"/>
          <w:szCs w:val="20"/>
        </w:rPr>
        <w:t xml:space="preserve">yet again, </w:t>
      </w:r>
      <w:r w:rsidR="00D471A2">
        <w:rPr>
          <w:sz w:val="20"/>
          <w:szCs w:val="20"/>
        </w:rPr>
        <w:t xml:space="preserve">firearms sales </w:t>
      </w:r>
      <w:r w:rsidR="00334B94">
        <w:rPr>
          <w:sz w:val="20"/>
          <w:szCs w:val="20"/>
        </w:rPr>
        <w:t>have surged in unprecedented way</w:t>
      </w:r>
      <w:r w:rsidR="00CD06F3">
        <w:rPr>
          <w:sz w:val="20"/>
          <w:szCs w:val="20"/>
        </w:rPr>
        <w:t>s</w:t>
      </w:r>
      <w:r w:rsidR="00334B94">
        <w:rPr>
          <w:sz w:val="20"/>
          <w:szCs w:val="20"/>
        </w:rPr>
        <w:t xml:space="preserve">. In May </w:t>
      </w:r>
      <w:r w:rsidR="002E70ED">
        <w:rPr>
          <w:sz w:val="20"/>
          <w:szCs w:val="20"/>
        </w:rPr>
        <w:t>2020</w:t>
      </w:r>
      <w:r w:rsidR="00334B94">
        <w:rPr>
          <w:sz w:val="20"/>
          <w:szCs w:val="20"/>
        </w:rPr>
        <w:t>,</w:t>
      </w:r>
      <w:r w:rsidR="002E70ED">
        <w:rPr>
          <w:sz w:val="20"/>
          <w:szCs w:val="20"/>
        </w:rPr>
        <w:t xml:space="preserve"> </w:t>
      </w:r>
      <w:r w:rsidR="00334B94">
        <w:rPr>
          <w:sz w:val="20"/>
          <w:szCs w:val="20"/>
        </w:rPr>
        <w:t>very nearly two handguns were sold for every long-gun, pushing their ratio</w:t>
      </w:r>
      <w:r w:rsidR="00D471A2">
        <w:rPr>
          <w:sz w:val="20"/>
          <w:szCs w:val="20"/>
        </w:rPr>
        <w:t xml:space="preserve"> </w:t>
      </w:r>
      <w:r w:rsidR="00AC5864">
        <w:rPr>
          <w:sz w:val="20"/>
          <w:szCs w:val="20"/>
        </w:rPr>
        <w:t xml:space="preserve">new </w:t>
      </w:r>
      <w:r w:rsidR="00D471A2">
        <w:rPr>
          <w:sz w:val="20"/>
          <w:szCs w:val="20"/>
        </w:rPr>
        <w:t xml:space="preserve">record </w:t>
      </w:r>
      <w:r w:rsidR="00AC5864">
        <w:rPr>
          <w:sz w:val="20"/>
          <w:szCs w:val="20"/>
        </w:rPr>
        <w:t xml:space="preserve">of </w:t>
      </w:r>
      <w:r w:rsidR="00D471A2">
        <w:rPr>
          <w:sz w:val="20"/>
          <w:szCs w:val="20"/>
        </w:rPr>
        <w:t>1.</w:t>
      </w:r>
      <w:r w:rsidR="00AC5864">
        <w:rPr>
          <w:sz w:val="20"/>
          <w:szCs w:val="20"/>
        </w:rPr>
        <w:t>9</w:t>
      </w:r>
      <w:r w:rsidR="00334B94">
        <w:rPr>
          <w:sz w:val="20"/>
          <w:szCs w:val="20"/>
        </w:rPr>
        <w:t xml:space="preserve">7. </w:t>
      </w:r>
      <w:r w:rsidR="00CD06F3">
        <w:rPr>
          <w:sz w:val="20"/>
          <w:szCs w:val="20"/>
        </w:rPr>
        <w:t>T</w:t>
      </w:r>
      <w:r w:rsidR="00334B94">
        <w:rPr>
          <w:sz w:val="20"/>
          <w:szCs w:val="20"/>
        </w:rPr>
        <w:t>raditionally</w:t>
      </w:r>
      <w:r w:rsidR="00CD06F3">
        <w:rPr>
          <w:sz w:val="20"/>
          <w:szCs w:val="20"/>
        </w:rPr>
        <w:t>,</w:t>
      </w:r>
      <w:r w:rsidR="00334B94">
        <w:rPr>
          <w:sz w:val="20"/>
          <w:szCs w:val="20"/>
        </w:rPr>
        <w:t xml:space="preserve"> the ratio increases in the first half of the year before dropping off in the second half. Still, the boom in handgun sales has been particularly noticeable</w:t>
      </w:r>
      <w:r w:rsidR="00CD06F3">
        <w:rPr>
          <w:sz w:val="20"/>
          <w:szCs w:val="20"/>
        </w:rPr>
        <w:t xml:space="preserve"> in recent months</w:t>
      </w:r>
      <w:r w:rsidR="00334B94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3949B8ED" w14:textId="4DD1D5F6" w:rsidR="0000438F" w:rsidRDefault="008C34A1" w:rsidP="008C34A1">
      <w:r>
        <w:t>Contact: Corinne MacLellan &lt;m</w:t>
      </w:r>
      <w:r w:rsidR="005D6D27">
        <w:t>edia@SmallArmsAnalytics.com&gt; +1-902-209-</w:t>
      </w:r>
      <w:r>
        <w:t>3234</w:t>
      </w:r>
      <w:r w:rsidR="005D6D27">
        <w:t>.</w:t>
      </w:r>
      <w:r w:rsidR="0000438F">
        <w:br/>
        <w:t>Chart</w:t>
      </w:r>
      <w:r w:rsidR="002B58D2">
        <w:t>s</w:t>
      </w:r>
      <w:r w:rsidR="0000438F">
        <w:t xml:space="preserve"> attached: </w:t>
      </w:r>
      <w:r w:rsidR="002B58D2">
        <w:br/>
        <w:t xml:space="preserve">- </w:t>
      </w:r>
      <w:r w:rsidR="0000438F">
        <w:t xml:space="preserve">Approximate United States Firearms Sales (January </w:t>
      </w:r>
      <w:r w:rsidR="009E7EFB">
        <w:t>2000</w:t>
      </w:r>
      <w:r w:rsidR="0000438F">
        <w:t xml:space="preserve"> to </w:t>
      </w:r>
      <w:r w:rsidR="00E16380">
        <w:t>May</w:t>
      </w:r>
      <w:r w:rsidR="00AB1235">
        <w:t xml:space="preserve"> 2020</w:t>
      </w:r>
      <w:r w:rsidR="0000438F">
        <w:t>).</w:t>
      </w:r>
      <w:r w:rsidR="002B58D2">
        <w:br/>
        <w:t>- Ratio of Handgun to Long-gun Sales in the</w:t>
      </w:r>
      <w:r w:rsidR="002B58D2">
        <w:t xml:space="preserve"> United States (January 2000 to May 2020).</w:t>
      </w:r>
    </w:p>
    <w:p w14:paraId="30D91F16" w14:textId="77777777" w:rsidR="008C34A1" w:rsidRPr="00B612AD" w:rsidRDefault="008C34A1" w:rsidP="008C34A1">
      <w:pPr>
        <w:rPr>
          <w:i/>
          <w:sz w:val="20"/>
          <w:szCs w:val="20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Pr="00B612AD">
        <w:rPr>
          <w:i/>
          <w:sz w:val="20"/>
          <w:szCs w:val="20"/>
        </w:rPr>
        <w:t>:</w:t>
      </w:r>
    </w:p>
    <w:p w14:paraId="2FA6AAC4" w14:textId="77777777" w:rsidR="0000438F" w:rsidRDefault="006A641A" w:rsidP="0000438F">
      <w:pPr>
        <w:rPr>
          <w:i/>
        </w:rPr>
      </w:pPr>
      <w:r w:rsidRPr="00B612AD">
        <w:rPr>
          <w:bCs/>
          <w:iCs/>
          <w:sz w:val="20"/>
          <w:szCs w:val="20"/>
          <w:lang w:val="en-CA"/>
        </w:rPr>
        <w:t>Small Arms Analytics &amp; Forecasting</w:t>
      </w:r>
      <w:r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Pr="00B612AD">
        <w:rPr>
          <w:bCs/>
          <w:i/>
          <w:sz w:val="20"/>
          <w:szCs w:val="20"/>
          <w:lang w:val="en-CA"/>
        </w:rPr>
        <w:t>business &amp; economics</w:t>
      </w:r>
      <w:r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>l Arms 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="008C34A1"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>ll Arms Analytics &amp; 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="008C34A1"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="008C34A1"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77777777" w:rsidR="0000438F" w:rsidRDefault="0000438F" w:rsidP="0000438F"/>
    <w:p w14:paraId="098C02EC" w14:textId="6A24C3C2" w:rsidR="0000438F" w:rsidRPr="007E5A80" w:rsidRDefault="00AA47A6" w:rsidP="0000438F">
      <w:r w:rsidRPr="00AA47A6">
        <w:drawing>
          <wp:inline distT="0" distB="0" distL="0" distR="0" wp14:anchorId="1F76D766" wp14:editId="33E0D1B8">
            <wp:extent cx="5943600" cy="31502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8F">
        <w:t xml:space="preserve">© Small Arms Analytics &amp; Forecasting | SmallArmsAnalytics.com </w:t>
      </w:r>
    </w:p>
    <w:p w14:paraId="7699FC99" w14:textId="7366048B" w:rsidR="008C34A1" w:rsidRDefault="003D0A09" w:rsidP="007E5A80">
      <w:pPr>
        <w:rPr>
          <w:iCs/>
        </w:rPr>
      </w:pPr>
      <w:r w:rsidRPr="003D0A09">
        <w:rPr>
          <w:iCs/>
        </w:rPr>
        <w:drawing>
          <wp:inline distT="0" distB="0" distL="0" distR="0" wp14:anchorId="70CEBD25" wp14:editId="4541C592">
            <wp:extent cx="5943600" cy="31476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936DE" w14:textId="614AAB8D" w:rsidR="003D0A09" w:rsidRPr="003D0A09" w:rsidRDefault="003D0A09" w:rsidP="007E5A80">
      <w:pPr>
        <w:rPr>
          <w:iCs/>
        </w:rPr>
      </w:pPr>
      <w:r>
        <w:t>© Small Arms Analytics &amp; Forecasting | SmallArmsAnalytics.com</w:t>
      </w:r>
    </w:p>
    <w:sectPr w:rsidR="003D0A09" w:rsidRPr="003D0A09" w:rsidSect="00D37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3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62591"/>
    <w:rsid w:val="00066518"/>
    <w:rsid w:val="00081031"/>
    <w:rsid w:val="00083F47"/>
    <w:rsid w:val="00090C06"/>
    <w:rsid w:val="00091A1C"/>
    <w:rsid w:val="00095D0C"/>
    <w:rsid w:val="000C1008"/>
    <w:rsid w:val="000E5F55"/>
    <w:rsid w:val="000F2152"/>
    <w:rsid w:val="00101265"/>
    <w:rsid w:val="001021CA"/>
    <w:rsid w:val="001041F6"/>
    <w:rsid w:val="00106E86"/>
    <w:rsid w:val="001074B2"/>
    <w:rsid w:val="00115AB4"/>
    <w:rsid w:val="0013078C"/>
    <w:rsid w:val="001327BF"/>
    <w:rsid w:val="00133C62"/>
    <w:rsid w:val="00134121"/>
    <w:rsid w:val="00146FE8"/>
    <w:rsid w:val="00153971"/>
    <w:rsid w:val="001674C9"/>
    <w:rsid w:val="00172AF1"/>
    <w:rsid w:val="001734CC"/>
    <w:rsid w:val="001772D8"/>
    <w:rsid w:val="00181F3D"/>
    <w:rsid w:val="001A27FD"/>
    <w:rsid w:val="001F2C2E"/>
    <w:rsid w:val="001F6B03"/>
    <w:rsid w:val="001F6B7B"/>
    <w:rsid w:val="00216B2E"/>
    <w:rsid w:val="002367BE"/>
    <w:rsid w:val="002376AB"/>
    <w:rsid w:val="00240D74"/>
    <w:rsid w:val="00241533"/>
    <w:rsid w:val="00244759"/>
    <w:rsid w:val="0024684A"/>
    <w:rsid w:val="002870D7"/>
    <w:rsid w:val="002A41DF"/>
    <w:rsid w:val="002B58D2"/>
    <w:rsid w:val="002C3125"/>
    <w:rsid w:val="002D41C2"/>
    <w:rsid w:val="002E70ED"/>
    <w:rsid w:val="00301E8D"/>
    <w:rsid w:val="003063F5"/>
    <w:rsid w:val="003107B6"/>
    <w:rsid w:val="003210BA"/>
    <w:rsid w:val="00334B94"/>
    <w:rsid w:val="003C2423"/>
    <w:rsid w:val="003C5833"/>
    <w:rsid w:val="003C7EA6"/>
    <w:rsid w:val="003D0A09"/>
    <w:rsid w:val="003D2F61"/>
    <w:rsid w:val="003E68B3"/>
    <w:rsid w:val="003E7471"/>
    <w:rsid w:val="00407FA7"/>
    <w:rsid w:val="004202A3"/>
    <w:rsid w:val="004252CC"/>
    <w:rsid w:val="004305EE"/>
    <w:rsid w:val="00452ACF"/>
    <w:rsid w:val="00455824"/>
    <w:rsid w:val="00474CC3"/>
    <w:rsid w:val="00495C7D"/>
    <w:rsid w:val="00496B60"/>
    <w:rsid w:val="004A5990"/>
    <w:rsid w:val="004C423B"/>
    <w:rsid w:val="004D7BEF"/>
    <w:rsid w:val="004F5181"/>
    <w:rsid w:val="004F6AC4"/>
    <w:rsid w:val="00502153"/>
    <w:rsid w:val="00516DF1"/>
    <w:rsid w:val="0052214F"/>
    <w:rsid w:val="00530452"/>
    <w:rsid w:val="0053155F"/>
    <w:rsid w:val="00531B27"/>
    <w:rsid w:val="00551A43"/>
    <w:rsid w:val="00557A29"/>
    <w:rsid w:val="00560EEB"/>
    <w:rsid w:val="00565AF4"/>
    <w:rsid w:val="0056611C"/>
    <w:rsid w:val="0057137E"/>
    <w:rsid w:val="00571811"/>
    <w:rsid w:val="00577395"/>
    <w:rsid w:val="00590471"/>
    <w:rsid w:val="005912D9"/>
    <w:rsid w:val="005978DA"/>
    <w:rsid w:val="005B34CF"/>
    <w:rsid w:val="005C28E1"/>
    <w:rsid w:val="005D6D27"/>
    <w:rsid w:val="005E2C43"/>
    <w:rsid w:val="00606AAB"/>
    <w:rsid w:val="00636AC6"/>
    <w:rsid w:val="00645630"/>
    <w:rsid w:val="00650ACB"/>
    <w:rsid w:val="006A641A"/>
    <w:rsid w:val="006B06E6"/>
    <w:rsid w:val="006B73E8"/>
    <w:rsid w:val="006C7A2A"/>
    <w:rsid w:val="006D1E9B"/>
    <w:rsid w:val="006D5B0E"/>
    <w:rsid w:val="006E48F7"/>
    <w:rsid w:val="006E64D0"/>
    <w:rsid w:val="00731D35"/>
    <w:rsid w:val="0074546A"/>
    <w:rsid w:val="00752F15"/>
    <w:rsid w:val="00777D23"/>
    <w:rsid w:val="00785150"/>
    <w:rsid w:val="00796DEC"/>
    <w:rsid w:val="007B3FAD"/>
    <w:rsid w:val="007B5EE5"/>
    <w:rsid w:val="007E41E7"/>
    <w:rsid w:val="007E5A8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73B80"/>
    <w:rsid w:val="0087588B"/>
    <w:rsid w:val="00887A92"/>
    <w:rsid w:val="00891D2D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47F45"/>
    <w:rsid w:val="009503D2"/>
    <w:rsid w:val="00956354"/>
    <w:rsid w:val="0097055B"/>
    <w:rsid w:val="00980BF3"/>
    <w:rsid w:val="009903DA"/>
    <w:rsid w:val="00992110"/>
    <w:rsid w:val="009977F5"/>
    <w:rsid w:val="009B208F"/>
    <w:rsid w:val="009C34F4"/>
    <w:rsid w:val="009D1D08"/>
    <w:rsid w:val="009E7EFB"/>
    <w:rsid w:val="009F5D30"/>
    <w:rsid w:val="00A00B3A"/>
    <w:rsid w:val="00A209E4"/>
    <w:rsid w:val="00A41D7E"/>
    <w:rsid w:val="00A4218E"/>
    <w:rsid w:val="00A4519B"/>
    <w:rsid w:val="00A80040"/>
    <w:rsid w:val="00A827F3"/>
    <w:rsid w:val="00A914EC"/>
    <w:rsid w:val="00A94FF4"/>
    <w:rsid w:val="00AA47A6"/>
    <w:rsid w:val="00AA4EAA"/>
    <w:rsid w:val="00AB1235"/>
    <w:rsid w:val="00AC17F2"/>
    <w:rsid w:val="00AC5864"/>
    <w:rsid w:val="00AE6797"/>
    <w:rsid w:val="00AF591C"/>
    <w:rsid w:val="00B16AC4"/>
    <w:rsid w:val="00B1742B"/>
    <w:rsid w:val="00B17C9E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5609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E7"/>
    <w:rsid w:val="00CA77FE"/>
    <w:rsid w:val="00CB7EDD"/>
    <w:rsid w:val="00CD06F3"/>
    <w:rsid w:val="00CD31C6"/>
    <w:rsid w:val="00CD7BDE"/>
    <w:rsid w:val="00CE76CB"/>
    <w:rsid w:val="00D06A92"/>
    <w:rsid w:val="00D23303"/>
    <w:rsid w:val="00D269CC"/>
    <w:rsid w:val="00D31BC8"/>
    <w:rsid w:val="00D37E9B"/>
    <w:rsid w:val="00D471A2"/>
    <w:rsid w:val="00D63D2A"/>
    <w:rsid w:val="00D74721"/>
    <w:rsid w:val="00D91740"/>
    <w:rsid w:val="00DA05DD"/>
    <w:rsid w:val="00DA13C5"/>
    <w:rsid w:val="00DA4528"/>
    <w:rsid w:val="00DB1569"/>
    <w:rsid w:val="00DC018E"/>
    <w:rsid w:val="00DF05E1"/>
    <w:rsid w:val="00DF4912"/>
    <w:rsid w:val="00E13126"/>
    <w:rsid w:val="00E16380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91084"/>
    <w:rsid w:val="00FA559D"/>
    <w:rsid w:val="00FD415B"/>
    <w:rsid w:val="00FE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8</cp:revision>
  <cp:lastPrinted>2020-01-06T16:21:00Z</cp:lastPrinted>
  <dcterms:created xsi:type="dcterms:W3CDTF">2020-06-01T17:34:00Z</dcterms:created>
  <dcterms:modified xsi:type="dcterms:W3CDTF">2020-06-01T17:49:00Z</dcterms:modified>
</cp:coreProperties>
</file>