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06F0B3DF">
                <wp:simplePos x="0" y="0"/>
                <wp:positionH relativeFrom="column">
                  <wp:posOffset>1281430</wp:posOffset>
                </wp:positionH>
                <wp:positionV relativeFrom="paragraph">
                  <wp:posOffset>-28727</wp:posOffset>
                </wp:positionV>
                <wp:extent cx="5091379" cy="1228953"/>
                <wp:effectExtent l="0" t="0" r="14605" b="285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289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3FE69" w14:textId="5C7CE8B4" w:rsidR="009A68E2" w:rsidRPr="00674DCB" w:rsidRDefault="00D06A92" w:rsidP="00674DCB">
                            <w:pPr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w:pPr>
                            <w:r w:rsidRPr="009A68E2">
                              <w:rPr>
                                <w:b/>
                                <w:i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: Small Arms Analytics &amp; Forecasting’s Chief Economist Jurgen Brauer is available for interviews. Contact: </w:t>
                            </w:r>
                            <w:hyperlink r:id="rId5" w:history="1">
                              <w:r w:rsidRPr="009A68E2">
                                <w:rPr>
                                  <w:rStyle w:val="Hyperlink"/>
                                  <w:i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9A68E2" w:rsidRPr="009A68E2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9A68E2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For Immediate Release,</w:t>
                            </w:r>
                            <w:r w:rsidR="00334B94"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C2365">
                              <w:rPr>
                                <w:i/>
                                <w:sz w:val="20"/>
                                <w:szCs w:val="20"/>
                              </w:rPr>
                              <w:t>September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1, </w:t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B75E99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U.S. firearms: </w:t>
                            </w:r>
                            <w:r w:rsidR="009358A7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Year-to-date sales exceed all of 2019</w:t>
                            </w:r>
                          </w:p>
                          <w:p w14:paraId="33F1D878" w14:textId="77777777" w:rsidR="009A68E2" w:rsidRDefault="009A68E2" w:rsidP="00B75E9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pt;margin-top:-2.25pt;width:400.9pt;height: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" strokecolor="white [3212]">
                <v:textbox>
                  <w:txbxContent>
                    <w:p w14:paraId="2D23FE69" w14:textId="5C7CE8B4" w:rsidR="009A68E2" w:rsidRPr="00674DCB" w:rsidRDefault="00D06A92" w:rsidP="00674DCB">
                      <w:pPr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</w:pPr>
                      <w:r w:rsidRPr="009A68E2">
                        <w:rPr>
                          <w:b/>
                          <w:i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: Small Arms Analytics &amp; Forecasting’s Chief Economist Jurgen Brauer is available for interviews. Contact: </w:t>
                      </w:r>
                      <w:hyperlink r:id="rId6" w:history="1">
                        <w:r w:rsidRPr="009A68E2">
                          <w:rPr>
                            <w:rStyle w:val="Hyperlink"/>
                            <w:i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9A68E2" w:rsidRPr="009A68E2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9A68E2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For Immediate Release,</w:t>
                      </w:r>
                      <w:r w:rsidR="00334B94" w:rsidRPr="009A68E2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3C2365">
                        <w:rPr>
                          <w:i/>
                          <w:sz w:val="20"/>
                          <w:szCs w:val="20"/>
                        </w:rPr>
                        <w:t>September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 1, </w:t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B75E99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U.S. firearms: </w:t>
                      </w:r>
                      <w:r w:rsidR="009358A7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Year-to-date sales exceed all of 2019</w:t>
                      </w:r>
                    </w:p>
                    <w:p w14:paraId="33F1D878" w14:textId="77777777" w:rsidR="009A68E2" w:rsidRDefault="009A68E2" w:rsidP="00B75E9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1B67100A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3C2365">
        <w:rPr>
          <w:sz w:val="20"/>
          <w:szCs w:val="20"/>
        </w:rPr>
        <w:t>August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1</w:t>
      </w:r>
      <w:r w:rsidR="009A68E2">
        <w:rPr>
          <w:sz w:val="20"/>
          <w:szCs w:val="20"/>
        </w:rPr>
        <w:t>.</w:t>
      </w:r>
      <w:r w:rsidR="003C2365">
        <w:rPr>
          <w:sz w:val="20"/>
          <w:szCs w:val="20"/>
        </w:rPr>
        <w:t>8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3C2365">
        <w:rPr>
          <w:sz w:val="20"/>
          <w:szCs w:val="20"/>
        </w:rPr>
        <w:t>57</w:t>
      </w:r>
      <w:r w:rsidR="00CC0FF3">
        <w:rPr>
          <w:sz w:val="20"/>
          <w:szCs w:val="20"/>
        </w:rPr>
        <w:t>.</w:t>
      </w:r>
      <w:r w:rsidR="003C2365">
        <w:rPr>
          <w:sz w:val="20"/>
          <w:szCs w:val="20"/>
        </w:rPr>
        <w:t>8</w:t>
      </w:r>
      <w:r w:rsidR="0000438F" w:rsidRPr="00C42BF9">
        <w:rPr>
          <w:sz w:val="20"/>
          <w:szCs w:val="20"/>
        </w:rPr>
        <w:t xml:space="preserve">% from </w:t>
      </w:r>
      <w:r w:rsidR="003C2365">
        <w:rPr>
          <w:sz w:val="20"/>
          <w:szCs w:val="20"/>
        </w:rPr>
        <w:t>August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>. Likely single handgun sales (</w:t>
      </w:r>
      <w:r w:rsidR="00674DCB">
        <w:rPr>
          <w:sz w:val="20"/>
          <w:szCs w:val="20"/>
        </w:rPr>
        <w:t>1.</w:t>
      </w:r>
      <w:r w:rsidR="003C2365">
        <w:rPr>
          <w:sz w:val="20"/>
          <w:szCs w:val="20"/>
        </w:rPr>
        <w:t>0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increased year-over-year by </w:t>
      </w:r>
      <w:r w:rsidR="003C2365">
        <w:rPr>
          <w:sz w:val="20"/>
          <w:szCs w:val="20"/>
        </w:rPr>
        <w:t>66</w:t>
      </w:r>
      <w:r w:rsidR="00CC0FF3">
        <w:rPr>
          <w:sz w:val="20"/>
          <w:szCs w:val="20"/>
        </w:rPr>
        <w:t>.</w:t>
      </w:r>
      <w:r w:rsidR="00674DCB">
        <w:rPr>
          <w:sz w:val="20"/>
          <w:szCs w:val="20"/>
        </w:rPr>
        <w:t>0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9A68E2">
        <w:rPr>
          <w:sz w:val="20"/>
          <w:szCs w:val="20"/>
        </w:rPr>
        <w:t>0.</w:t>
      </w:r>
      <w:r w:rsidR="00674DCB">
        <w:rPr>
          <w:sz w:val="20"/>
          <w:szCs w:val="20"/>
        </w:rPr>
        <w:t>6</w:t>
      </w:r>
      <w:r w:rsidR="003C2365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creased year-over-year by</w:t>
      </w:r>
      <w:r w:rsidR="00334B94"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4</w:t>
      </w:r>
      <w:r w:rsidR="00674DCB">
        <w:rPr>
          <w:sz w:val="20"/>
          <w:szCs w:val="20"/>
        </w:rPr>
        <w:t>8</w:t>
      </w:r>
      <w:r w:rsidR="00CC0FF3">
        <w:rPr>
          <w:sz w:val="20"/>
          <w:szCs w:val="20"/>
        </w:rPr>
        <w:t>.</w:t>
      </w:r>
      <w:r w:rsidR="003C2365">
        <w:rPr>
          <w:sz w:val="20"/>
          <w:szCs w:val="20"/>
        </w:rPr>
        <w:t>4</w:t>
      </w:r>
      <w:r w:rsidR="00674DCB">
        <w:rPr>
          <w:sz w:val="20"/>
          <w:szCs w:val="20"/>
        </w:rPr>
        <w:t>%</w:t>
      </w:r>
      <w:r w:rsidR="0000438F" w:rsidRPr="00C42BF9">
        <w:rPr>
          <w:sz w:val="20"/>
          <w:szCs w:val="20"/>
        </w:rPr>
        <w:t xml:space="preserve">. All other likely background check-related sales </w:t>
      </w:r>
      <w:r w:rsidR="00334B94">
        <w:rPr>
          <w:sz w:val="20"/>
          <w:szCs w:val="20"/>
        </w:rPr>
        <w:t>(</w:t>
      </w:r>
      <w:r w:rsidR="009A68E2">
        <w:rPr>
          <w:sz w:val="20"/>
          <w:szCs w:val="20"/>
        </w:rPr>
        <w:t>0.</w:t>
      </w:r>
      <w:r w:rsidR="00674DCB">
        <w:rPr>
          <w:sz w:val="20"/>
          <w:szCs w:val="20"/>
        </w:rPr>
        <w:t>1</w:t>
      </w:r>
      <w:r w:rsidR="003C2365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3C2365">
        <w:rPr>
          <w:sz w:val="20"/>
          <w:szCs w:val="20"/>
        </w:rPr>
        <w:t>46</w:t>
      </w:r>
      <w:r w:rsidR="00CC0FF3">
        <w:rPr>
          <w:sz w:val="20"/>
          <w:szCs w:val="20"/>
        </w:rPr>
        <w:t>.</w:t>
      </w:r>
      <w:r w:rsidR="003C2365">
        <w:rPr>
          <w:sz w:val="20"/>
          <w:szCs w:val="20"/>
        </w:rPr>
        <w:t>5</w:t>
      </w:r>
      <w:r w:rsidR="0000438F" w:rsidRPr="00E77F0C">
        <w:rPr>
          <w:sz w:val="20"/>
          <w:szCs w:val="20"/>
        </w:rPr>
        <w:t xml:space="preserve">%. This includes so-called “multiple” sales where the </w:t>
      </w:r>
      <w:r w:rsidR="00674DCB">
        <w:rPr>
          <w:sz w:val="20"/>
          <w:szCs w:val="20"/>
        </w:rPr>
        <w:t xml:space="preserve">exact </w:t>
      </w:r>
      <w:r w:rsidR="005E1292">
        <w:rPr>
          <w:sz w:val="20"/>
          <w:szCs w:val="20"/>
        </w:rPr>
        <w:t>split</w:t>
      </w:r>
      <w:r w:rsidR="0000438F" w:rsidRPr="00E77F0C">
        <w:rPr>
          <w:sz w:val="20"/>
          <w:szCs w:val="20"/>
        </w:rPr>
        <w:t xml:space="preserve">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3844E821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3C2365">
        <w:rPr>
          <w:sz w:val="20"/>
          <w:szCs w:val="20"/>
        </w:rPr>
        <w:t>August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4B94">
        <w:rPr>
          <w:sz w:val="20"/>
          <w:szCs w:val="20"/>
        </w:rPr>
        <w:t>3,</w:t>
      </w:r>
      <w:r w:rsidR="003C2365">
        <w:rPr>
          <w:sz w:val="20"/>
          <w:szCs w:val="20"/>
        </w:rPr>
        <w:t>085</w:t>
      </w:r>
      <w:r w:rsidR="00674DCB">
        <w:rPr>
          <w:sz w:val="20"/>
          <w:szCs w:val="20"/>
        </w:rPr>
        <w:t>,</w:t>
      </w:r>
      <w:r w:rsidR="003C2365">
        <w:rPr>
          <w:sz w:val="20"/>
          <w:szCs w:val="20"/>
        </w:rPr>
        <w:t>277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3C2365">
        <w:rPr>
          <w:sz w:val="20"/>
          <w:szCs w:val="20"/>
        </w:rPr>
        <w:t>August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3C2365">
        <w:rPr>
          <w:sz w:val="20"/>
          <w:szCs w:val="20"/>
        </w:rPr>
        <w:t>Illinois</w:t>
      </w:r>
      <w:r>
        <w:rPr>
          <w:sz w:val="20"/>
          <w:szCs w:val="20"/>
        </w:rPr>
        <w:t xml:space="preserve"> conducted </w:t>
      </w:r>
      <w:r w:rsidR="00674DCB">
        <w:rPr>
          <w:sz w:val="20"/>
          <w:szCs w:val="20"/>
        </w:rPr>
        <w:t xml:space="preserve">about </w:t>
      </w:r>
      <w:r w:rsidR="003C2365">
        <w:rPr>
          <w:sz w:val="20"/>
          <w:szCs w:val="20"/>
        </w:rPr>
        <w:t>55</w:t>
      </w:r>
      <w:r w:rsidR="00674DCB">
        <w:rPr>
          <w:sz w:val="20"/>
          <w:szCs w:val="20"/>
        </w:rPr>
        <w:t>0</w:t>
      </w:r>
      <w:r>
        <w:rPr>
          <w:sz w:val="20"/>
          <w:szCs w:val="20"/>
        </w:rPr>
        <w:t xml:space="preserve">,000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3C2365">
        <w:rPr>
          <w:sz w:val="20"/>
          <w:szCs w:val="20"/>
        </w:rPr>
        <w:t>50</w:t>
      </w:r>
      <w:r>
        <w:rPr>
          <w:sz w:val="20"/>
          <w:szCs w:val="20"/>
        </w:rPr>
        <w:t>,</w:t>
      </w:r>
      <w:r w:rsidR="00A94FF4">
        <w:rPr>
          <w:sz w:val="20"/>
          <w:szCs w:val="20"/>
        </w:rPr>
        <w:t>0</w:t>
      </w:r>
      <w:r>
        <w:rPr>
          <w:sz w:val="20"/>
          <w:szCs w:val="20"/>
        </w:rPr>
        <w:t>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7F08DA78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3C2365">
        <w:rPr>
          <w:sz w:val="20"/>
          <w:szCs w:val="20"/>
        </w:rPr>
        <w:t xml:space="preserve">August’s year-over-year increase of 57.8% is the </w:t>
      </w:r>
      <w:r w:rsidR="003C2365" w:rsidRPr="003C2365">
        <w:rPr>
          <w:sz w:val="20"/>
          <w:szCs w:val="20"/>
          <w:u w:val="single"/>
        </w:rPr>
        <w:t>lowest</w:t>
      </w:r>
      <w:r w:rsidR="003C2365">
        <w:rPr>
          <w:sz w:val="20"/>
          <w:szCs w:val="20"/>
        </w:rPr>
        <w:t xml:space="preserve"> year-over-increase seen </w:t>
      </w:r>
      <w:r w:rsidR="00A46D5A">
        <w:rPr>
          <w:sz w:val="20"/>
          <w:szCs w:val="20"/>
        </w:rPr>
        <w:t>in</w:t>
      </w:r>
      <w:r w:rsidR="003C2365">
        <w:rPr>
          <w:sz w:val="20"/>
          <w:szCs w:val="20"/>
        </w:rPr>
        <w:t xml:space="preserve"> the past six months</w:t>
      </w:r>
      <w:r w:rsidR="00674DCB">
        <w:rPr>
          <w:sz w:val="20"/>
          <w:szCs w:val="20"/>
        </w:rPr>
        <w:t xml:space="preserve">. </w:t>
      </w:r>
      <w:r w:rsidR="003C2365">
        <w:rPr>
          <w:sz w:val="20"/>
          <w:szCs w:val="20"/>
        </w:rPr>
        <w:t>At nearly 15 million units sold, the sales pace thus far this year now exceeds the total 12-months sales of 2019 by just over on</w:t>
      </w:r>
      <w:r w:rsidR="00B24891">
        <w:rPr>
          <w:sz w:val="20"/>
          <w:szCs w:val="20"/>
        </w:rPr>
        <w:t>e</w:t>
      </w:r>
      <w:r w:rsidR="003C2365">
        <w:rPr>
          <w:sz w:val="20"/>
          <w:szCs w:val="20"/>
        </w:rPr>
        <w:t xml:space="preserve"> million firearms. With the hunting season </w:t>
      </w:r>
      <w:r w:rsidR="00B24891">
        <w:rPr>
          <w:sz w:val="20"/>
          <w:szCs w:val="20"/>
        </w:rPr>
        <w:t>about to</w:t>
      </w:r>
      <w:r w:rsidR="003C2365">
        <w:rPr>
          <w:sz w:val="20"/>
          <w:szCs w:val="20"/>
        </w:rPr>
        <w:t xml:space="preserve"> begin in earnest and the presidential election season about to start </w:t>
      </w:r>
      <w:r w:rsidR="00B24891">
        <w:rPr>
          <w:sz w:val="20"/>
          <w:szCs w:val="20"/>
        </w:rPr>
        <w:t xml:space="preserve">in </w:t>
      </w:r>
      <w:r w:rsidR="003C2365">
        <w:rPr>
          <w:sz w:val="20"/>
          <w:szCs w:val="20"/>
        </w:rPr>
        <w:t>earnest</w:t>
      </w:r>
      <w:r w:rsidR="00B24891">
        <w:rPr>
          <w:sz w:val="20"/>
          <w:szCs w:val="20"/>
        </w:rPr>
        <w:t xml:space="preserve"> as well</w:t>
      </w:r>
      <w:r w:rsidR="003C2365">
        <w:rPr>
          <w:sz w:val="20"/>
          <w:szCs w:val="20"/>
        </w:rPr>
        <w:t xml:space="preserve">, 2020 will </w:t>
      </w:r>
      <w:r w:rsidR="00B24891">
        <w:rPr>
          <w:sz w:val="20"/>
          <w:szCs w:val="20"/>
        </w:rPr>
        <w:t>without doubt exceed the previous high of 16.6 million units sold in 2016</w:t>
      </w:r>
      <w:r w:rsidR="0040474A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6EA1BE49" w:rsidR="0018084F" w:rsidRDefault="00307FC3" w:rsidP="008C34A1">
      <w:r>
        <w:t>Media c</w:t>
      </w:r>
      <w:r w:rsidR="008C34A1">
        <w:t>ontact: Corinne MacLellan &lt;m</w:t>
      </w:r>
      <w:r w:rsidR="005D6D27">
        <w:t>edia@SmallArmsAnalytics.com&gt;</w:t>
      </w:r>
      <w:r w:rsidR="0000438F">
        <w:br/>
        <w:t>Chart</w:t>
      </w:r>
      <w:r w:rsidR="004A4C21">
        <w:t>s</w:t>
      </w:r>
      <w:r w:rsidR="0000438F">
        <w:t xml:space="preserve"> attached: </w:t>
      </w:r>
      <w:r w:rsidR="004A4C21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3C2365">
        <w:t>August</w:t>
      </w:r>
      <w:r w:rsidR="00AB1235">
        <w:t xml:space="preserve"> 2020</w:t>
      </w:r>
      <w:r w:rsidR="0000438F">
        <w:t>).</w:t>
      </w:r>
      <w:r w:rsidR="004A4C21">
        <w:br/>
        <w:t xml:space="preserve">- Unadjusted FBI/NICS raw data versus SAAF-adjusted NICS data (January 2000 to </w:t>
      </w:r>
      <w:r w:rsidR="003C2365">
        <w:t>August</w:t>
      </w:r>
      <w:r w:rsidR="004A4C21">
        <w:t xml:space="preserve"> 2020).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51E56FC2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B926EA5" w:rsidR="0000438F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lastRenderedPageBreak/>
        <w:t>CHART 1</w:t>
      </w:r>
    </w:p>
    <w:p w14:paraId="40BC8277" w14:textId="496F6DFE" w:rsidR="00865C8C" w:rsidRDefault="009B4D35" w:rsidP="0000438F">
      <w:r w:rsidRPr="009B4D35">
        <w:drawing>
          <wp:inline distT="0" distB="0" distL="0" distR="0" wp14:anchorId="52DB79BF" wp14:editId="12B0AE0D">
            <wp:extent cx="5943600" cy="3200400"/>
            <wp:effectExtent l="0" t="0" r="0" b="0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06FF0" w14:textId="628EC4BC" w:rsidR="00145FDD" w:rsidRDefault="00145FDD" w:rsidP="0000438F">
      <w:r>
        <w:t xml:space="preserve">Notes: Apart from obvious seasonality effects during the year, three massive demand spikes occurred in December 2013, December 2016, and as from March 2020 during the covid-19 crisis. Likely handgun unit </w:t>
      </w:r>
      <w:r>
        <w:br/>
        <w:t>sales overtook likely long-gun unit sales as from the year 2014.</w:t>
      </w:r>
    </w:p>
    <w:p w14:paraId="68CC8F94" w14:textId="38D31AC0" w:rsidR="00145FDD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t xml:space="preserve">CHART </w:t>
      </w:r>
      <w:r>
        <w:rPr>
          <w:b/>
          <w:bCs/>
        </w:rPr>
        <w:t>2</w:t>
      </w:r>
    </w:p>
    <w:p w14:paraId="0E29FD7D" w14:textId="3C388D1F" w:rsidR="005757D1" w:rsidRDefault="00462C07" w:rsidP="0000438F">
      <w:r w:rsidRPr="00462C07">
        <w:drawing>
          <wp:inline distT="0" distB="0" distL="0" distR="0" wp14:anchorId="608AC3F0" wp14:editId="173EA426">
            <wp:extent cx="5943600" cy="3200400"/>
            <wp:effectExtent l="0" t="0" r="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1B823" w14:textId="7EF4654C" w:rsidR="00AD7039" w:rsidRPr="00743141" w:rsidRDefault="00145FDD" w:rsidP="007E5A80">
      <w:r>
        <w:t xml:space="preserve">Notes: The FBI/NICS unadjusted raw data are increasingly misleading as indicators of firearms demand. </w:t>
      </w:r>
      <w:r>
        <w:br/>
        <w:t xml:space="preserve">The FBI itself cautions not to equate its numbers with unit sales, hence the need for data adjustment. The cumulate difference between the unadjusted and adjusted numbers reaches a count of </w:t>
      </w:r>
      <w:r w:rsidR="00E31F30">
        <w:t>over</w:t>
      </w:r>
      <w:r>
        <w:t xml:space="preserve"> 110 million.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53BE3"/>
    <w:rsid w:val="002870D7"/>
    <w:rsid w:val="002A41DF"/>
    <w:rsid w:val="002B58D2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4B94"/>
    <w:rsid w:val="003C2365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202A3"/>
    <w:rsid w:val="004252CC"/>
    <w:rsid w:val="004305EE"/>
    <w:rsid w:val="00452ACF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B34CF"/>
    <w:rsid w:val="005C28E1"/>
    <w:rsid w:val="005D6D27"/>
    <w:rsid w:val="005E1292"/>
    <w:rsid w:val="005E2C43"/>
    <w:rsid w:val="005E4A9C"/>
    <w:rsid w:val="00606AAB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358A7"/>
    <w:rsid w:val="00947F45"/>
    <w:rsid w:val="009503D2"/>
    <w:rsid w:val="00956354"/>
    <w:rsid w:val="0097055B"/>
    <w:rsid w:val="00980BF3"/>
    <w:rsid w:val="009903DA"/>
    <w:rsid w:val="00992110"/>
    <w:rsid w:val="009977F5"/>
    <w:rsid w:val="009A68E2"/>
    <w:rsid w:val="009B208F"/>
    <w:rsid w:val="009B4D35"/>
    <w:rsid w:val="009C34F4"/>
    <w:rsid w:val="009D1D08"/>
    <w:rsid w:val="009D7880"/>
    <w:rsid w:val="009E7EFB"/>
    <w:rsid w:val="009F5D30"/>
    <w:rsid w:val="00A00B3A"/>
    <w:rsid w:val="00A07BCD"/>
    <w:rsid w:val="00A13811"/>
    <w:rsid w:val="00A209E4"/>
    <w:rsid w:val="00A27A78"/>
    <w:rsid w:val="00A41D7E"/>
    <w:rsid w:val="00A4218E"/>
    <w:rsid w:val="00A4519B"/>
    <w:rsid w:val="00A46D5A"/>
    <w:rsid w:val="00A613EC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DA"/>
    <w:rsid w:val="00C915E7"/>
    <w:rsid w:val="00CA77FE"/>
    <w:rsid w:val="00CB7EDD"/>
    <w:rsid w:val="00CC0FF3"/>
    <w:rsid w:val="00CD06F3"/>
    <w:rsid w:val="00CD2190"/>
    <w:rsid w:val="00CD31C6"/>
    <w:rsid w:val="00CD7BDE"/>
    <w:rsid w:val="00CE76CB"/>
    <w:rsid w:val="00D06A92"/>
    <w:rsid w:val="00D14CC8"/>
    <w:rsid w:val="00D23303"/>
    <w:rsid w:val="00D269CC"/>
    <w:rsid w:val="00D31BC8"/>
    <w:rsid w:val="00D37E9B"/>
    <w:rsid w:val="00D471A2"/>
    <w:rsid w:val="00D63D2A"/>
    <w:rsid w:val="00D73ADF"/>
    <w:rsid w:val="00D74721"/>
    <w:rsid w:val="00D91740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31F30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7</cp:revision>
  <cp:lastPrinted>2020-09-01T21:57:00Z</cp:lastPrinted>
  <dcterms:created xsi:type="dcterms:W3CDTF">2020-09-01T21:41:00Z</dcterms:created>
  <dcterms:modified xsi:type="dcterms:W3CDTF">2020-09-01T22:05:00Z</dcterms:modified>
</cp:coreProperties>
</file>