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737027" w14:textId="3C8C1CA3" w:rsidR="009A68E2" w:rsidRDefault="006B06E6" w:rsidP="00134121">
      <w:pPr>
        <w:rPr>
          <w:color w:val="FF0000"/>
        </w:rPr>
      </w:pPr>
      <w:r>
        <w:rPr>
          <w:b/>
          <w:i/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7C755E" wp14:editId="23F3EB39">
                <wp:simplePos x="0" y="0"/>
                <wp:positionH relativeFrom="column">
                  <wp:posOffset>1280590</wp:posOffset>
                </wp:positionH>
                <wp:positionV relativeFrom="paragraph">
                  <wp:posOffset>-29381</wp:posOffset>
                </wp:positionV>
                <wp:extent cx="5091379" cy="1244054"/>
                <wp:effectExtent l="0" t="0" r="14605" b="1333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1379" cy="12440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1D878" w14:textId="076455E3" w:rsidR="009A68E2" w:rsidRPr="00BC75A5" w:rsidRDefault="00D06A92" w:rsidP="00BC75A5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9A68E2">
                              <w:rPr>
                                <w:b/>
                                <w:i/>
                                <w:color w:val="FF0000"/>
                                <w:sz w:val="20"/>
                                <w:szCs w:val="20"/>
                              </w:rPr>
                              <w:t>Editors</w:t>
                            </w:r>
                            <w:r w:rsidRPr="009A68E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: Small Arms Analytics &amp; Forecasting’s Chief Economist Jurgen Brauer is available for interviews. Contact: </w:t>
                            </w:r>
                            <w:hyperlink r:id="rId5" w:history="1">
                              <w:r w:rsidRPr="009A68E2">
                                <w:rPr>
                                  <w:rStyle w:val="Hyperlink"/>
                                  <w:i/>
                                  <w:sz w:val="20"/>
                                  <w:szCs w:val="20"/>
                                </w:rPr>
                                <w:t>jbrauer@SmallArmsAnalytics.com</w:t>
                              </w:r>
                            </w:hyperlink>
                            <w:r w:rsidRPr="009A68E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BC75A5">
                              <w:rPr>
                                <w:i/>
                                <w:sz w:val="20"/>
                                <w:szCs w:val="20"/>
                              </w:rPr>
                              <w:br/>
                            </w:r>
                            <w:r w:rsidR="00134121" w:rsidRPr="009A68E2">
                              <w:rPr>
                                <w:i/>
                                <w:sz w:val="20"/>
                                <w:szCs w:val="20"/>
                              </w:rPr>
                              <w:t>For Immediate Release,</w:t>
                            </w:r>
                            <w:r w:rsidR="00334B94" w:rsidRPr="009A68E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B75C3">
                              <w:rPr>
                                <w:i/>
                                <w:sz w:val="20"/>
                                <w:szCs w:val="20"/>
                              </w:rPr>
                              <w:t>Dece</w:t>
                            </w:r>
                            <w:r w:rsidR="0033039A">
                              <w:rPr>
                                <w:i/>
                                <w:sz w:val="20"/>
                                <w:szCs w:val="20"/>
                              </w:rPr>
                              <w:t>m</w:t>
                            </w:r>
                            <w:r w:rsidR="002B5A76">
                              <w:rPr>
                                <w:i/>
                                <w:sz w:val="20"/>
                                <w:szCs w:val="20"/>
                              </w:rPr>
                              <w:t>ber</w:t>
                            </w:r>
                            <w:r w:rsidR="00674DCB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842F7">
                              <w:rPr>
                                <w:i/>
                                <w:sz w:val="20"/>
                                <w:szCs w:val="20"/>
                              </w:rPr>
                              <w:t>1</w:t>
                            </w:r>
                            <w:r w:rsidR="00674DCB">
                              <w:rPr>
                                <w:i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134121" w:rsidRPr="009A68E2">
                              <w:rPr>
                                <w:i/>
                                <w:sz w:val="20"/>
                                <w:szCs w:val="20"/>
                              </w:rPr>
                              <w:t>20</w:t>
                            </w:r>
                            <w:r w:rsidR="00B75E99" w:rsidRPr="009A68E2">
                              <w:rPr>
                                <w:i/>
                                <w:sz w:val="20"/>
                                <w:szCs w:val="20"/>
                              </w:rPr>
                              <w:t>20</w:t>
                            </w:r>
                            <w:r w:rsidR="009A68E2" w:rsidRPr="009A68E2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U.S. firearms</w:t>
                            </w:r>
                            <w:r w:rsidR="002B5A76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sales</w:t>
                            </w:r>
                            <w:r w:rsidR="00C97ADC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in November: Still booming, but less so</w:t>
                            </w:r>
                            <w:r w:rsidR="00BC75A5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6D20EDEF" w14:textId="77116D7D" w:rsidR="00BC75A5" w:rsidRDefault="00BC75A5" w:rsidP="00BC75A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C75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0.85pt;margin-top:-2.3pt;width:400.9pt;height:9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" strokecolor="white [3212]">
                <v:textbox>
                  <w:txbxContent>
                    <w:p w14:paraId="33F1D878" w14:textId="076455E3" w:rsidR="009A68E2" w:rsidRPr="00BC75A5" w:rsidRDefault="00D06A92" w:rsidP="00BC75A5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9A68E2">
                        <w:rPr>
                          <w:b/>
                          <w:i/>
                          <w:color w:val="FF0000"/>
                          <w:sz w:val="20"/>
                          <w:szCs w:val="20"/>
                        </w:rPr>
                        <w:t>Editors</w:t>
                      </w:r>
                      <w:r w:rsidRPr="009A68E2">
                        <w:rPr>
                          <w:i/>
                          <w:sz w:val="20"/>
                          <w:szCs w:val="20"/>
                        </w:rPr>
                        <w:t xml:space="preserve">: Small Arms Analytics &amp; Forecasting’s Chief Economist Jurgen Brauer is available for interviews. Contact: </w:t>
                      </w:r>
                      <w:hyperlink r:id="rId6" w:history="1">
                        <w:r w:rsidRPr="009A68E2">
                          <w:rPr>
                            <w:rStyle w:val="Hyperlink"/>
                            <w:i/>
                            <w:sz w:val="20"/>
                            <w:szCs w:val="20"/>
                          </w:rPr>
                          <w:t>jbrauer@SmallArmsAnalytics.com</w:t>
                        </w:r>
                      </w:hyperlink>
                      <w:r w:rsidRPr="009A68E2">
                        <w:rPr>
                          <w:i/>
                          <w:sz w:val="20"/>
                          <w:szCs w:val="20"/>
                        </w:rPr>
                        <w:t xml:space="preserve">. </w:t>
                      </w:r>
                      <w:r w:rsidR="00BC75A5">
                        <w:rPr>
                          <w:i/>
                          <w:sz w:val="20"/>
                          <w:szCs w:val="20"/>
                        </w:rPr>
                        <w:br/>
                      </w:r>
                      <w:r w:rsidR="00134121" w:rsidRPr="009A68E2">
                        <w:rPr>
                          <w:i/>
                          <w:sz w:val="20"/>
                          <w:szCs w:val="20"/>
                        </w:rPr>
                        <w:t>For Immediate Release,</w:t>
                      </w:r>
                      <w:r w:rsidR="00334B94" w:rsidRPr="009A68E2">
                        <w:rPr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="00FB75C3">
                        <w:rPr>
                          <w:i/>
                          <w:sz w:val="20"/>
                          <w:szCs w:val="20"/>
                        </w:rPr>
                        <w:t>Dece</w:t>
                      </w:r>
                      <w:r w:rsidR="0033039A">
                        <w:rPr>
                          <w:i/>
                          <w:sz w:val="20"/>
                          <w:szCs w:val="20"/>
                        </w:rPr>
                        <w:t>m</w:t>
                      </w:r>
                      <w:r w:rsidR="002B5A76">
                        <w:rPr>
                          <w:i/>
                          <w:sz w:val="20"/>
                          <w:szCs w:val="20"/>
                        </w:rPr>
                        <w:t>ber</w:t>
                      </w:r>
                      <w:r w:rsidR="00674DCB">
                        <w:rPr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="00E842F7">
                        <w:rPr>
                          <w:i/>
                          <w:sz w:val="20"/>
                          <w:szCs w:val="20"/>
                        </w:rPr>
                        <w:t>1</w:t>
                      </w:r>
                      <w:r w:rsidR="00674DCB">
                        <w:rPr>
                          <w:i/>
                          <w:sz w:val="20"/>
                          <w:szCs w:val="20"/>
                        </w:rPr>
                        <w:t xml:space="preserve">, </w:t>
                      </w:r>
                      <w:r w:rsidR="00134121" w:rsidRPr="009A68E2">
                        <w:rPr>
                          <w:i/>
                          <w:sz w:val="20"/>
                          <w:szCs w:val="20"/>
                        </w:rPr>
                        <w:t>20</w:t>
                      </w:r>
                      <w:r w:rsidR="00B75E99" w:rsidRPr="009A68E2">
                        <w:rPr>
                          <w:i/>
                          <w:sz w:val="20"/>
                          <w:szCs w:val="20"/>
                        </w:rPr>
                        <w:t>20</w:t>
                      </w:r>
                      <w:r w:rsidR="009A68E2" w:rsidRPr="009A68E2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U.S. firearms</w:t>
                      </w:r>
                      <w:r w:rsidR="002B5A76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sales</w:t>
                      </w:r>
                      <w:r w:rsidR="00C97ADC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in November: Still booming, but less so</w:t>
                      </w:r>
                      <w:r w:rsidR="00BC75A5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</w:t>
                      </w:r>
                    </w:p>
                    <w:p w14:paraId="6D20EDEF" w14:textId="77116D7D" w:rsidR="00BC75A5" w:rsidRDefault="00BC75A5" w:rsidP="00BC75A5"/>
                  </w:txbxContent>
                </v:textbox>
              </v:shape>
            </w:pict>
          </mc:Fallback>
        </mc:AlternateContent>
      </w:r>
      <w:r w:rsidR="00496B60" w:rsidRPr="00496B60">
        <w:rPr>
          <w:b/>
          <w:i/>
          <w:noProof/>
          <w:color w:val="FF0000"/>
        </w:rPr>
        <w:drawing>
          <wp:inline distT="0" distB="0" distL="0" distR="0" wp14:anchorId="1DAF4D53" wp14:editId="69362924">
            <wp:extent cx="1215763" cy="1215763"/>
            <wp:effectExtent l="19050" t="0" r="3437" b="0"/>
            <wp:docPr id="1" name="Picture 1" descr="http://smallarmsanalytics.com/v1/wp-content/uploads/2016/12/cropped-Logo-Small-Arms-Analytics-Dar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mallarmsanalytics.com/v1/wp-content/uploads/2016/12/cropped-Logo-Small-Arms-Analytics-Dar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0" cy="12127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5708C41F" w14:textId="36AB7A0F" w:rsidR="004305EE" w:rsidRDefault="00B818B7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(</w:t>
      </w:r>
      <w:r w:rsidR="00EE575C" w:rsidRPr="00E77F0C">
        <w:rPr>
          <w:sz w:val="20"/>
          <w:szCs w:val="20"/>
        </w:rPr>
        <w:t>GREENVILLE, SC, USA &amp; HALIFAX, NS, CANADA</w:t>
      </w:r>
      <w:r w:rsidRPr="00E77F0C">
        <w:rPr>
          <w:sz w:val="20"/>
          <w:szCs w:val="20"/>
        </w:rPr>
        <w:t xml:space="preserve">) </w:t>
      </w:r>
      <w:r w:rsidR="00B7725A" w:rsidRPr="00E77F0C">
        <w:rPr>
          <w:sz w:val="20"/>
          <w:szCs w:val="20"/>
        </w:rPr>
        <w:t>–</w:t>
      </w:r>
      <w:r w:rsidR="0000438F">
        <w:rPr>
          <w:sz w:val="20"/>
          <w:szCs w:val="20"/>
        </w:rPr>
        <w:t xml:space="preserve"> </w:t>
      </w:r>
      <w:r w:rsidR="0000438F">
        <w:rPr>
          <w:i/>
          <w:sz w:val="20"/>
          <w:szCs w:val="20"/>
        </w:rPr>
        <w:t>Sm</w:t>
      </w:r>
      <w:r w:rsidR="00CE76CB" w:rsidRPr="00E77F0C">
        <w:rPr>
          <w:i/>
          <w:sz w:val="20"/>
          <w:szCs w:val="20"/>
        </w:rPr>
        <w:t>all Arms Analytics &amp; Forecasting</w:t>
      </w:r>
      <w:r w:rsidR="00CE76CB" w:rsidRPr="00E77F0C">
        <w:rPr>
          <w:sz w:val="20"/>
          <w:szCs w:val="20"/>
        </w:rPr>
        <w:t xml:space="preserve"> (SAAF) </w:t>
      </w:r>
      <w:r w:rsidR="0000438F" w:rsidRPr="00E77F0C">
        <w:rPr>
          <w:sz w:val="20"/>
          <w:szCs w:val="20"/>
        </w:rPr>
        <w:t xml:space="preserve">estimates </w:t>
      </w:r>
      <w:r w:rsidR="00FB75C3">
        <w:rPr>
          <w:sz w:val="20"/>
          <w:szCs w:val="20"/>
        </w:rPr>
        <w:t>November</w:t>
      </w:r>
      <w:r w:rsidR="001734CC">
        <w:rPr>
          <w:sz w:val="20"/>
          <w:szCs w:val="20"/>
        </w:rPr>
        <w:t xml:space="preserve"> 2020</w:t>
      </w:r>
      <w:r w:rsidR="0000438F" w:rsidRPr="00E77F0C">
        <w:rPr>
          <w:sz w:val="20"/>
          <w:szCs w:val="20"/>
        </w:rPr>
        <w:t xml:space="preserve"> </w:t>
      </w:r>
      <w:r w:rsidR="0000438F">
        <w:rPr>
          <w:sz w:val="20"/>
          <w:szCs w:val="20"/>
        </w:rPr>
        <w:t xml:space="preserve">U.S. </w:t>
      </w:r>
      <w:r w:rsidR="0000438F" w:rsidRPr="00E77F0C">
        <w:rPr>
          <w:sz w:val="20"/>
          <w:szCs w:val="20"/>
        </w:rPr>
        <w:t>firearm</w:t>
      </w:r>
      <w:r w:rsidR="0000438F">
        <w:rPr>
          <w:sz w:val="20"/>
          <w:szCs w:val="20"/>
        </w:rPr>
        <w:t>s</w:t>
      </w:r>
      <w:r w:rsidR="0000438F" w:rsidRPr="00E77F0C">
        <w:rPr>
          <w:sz w:val="20"/>
          <w:szCs w:val="20"/>
        </w:rPr>
        <w:t xml:space="preserve"> </w:t>
      </w:r>
      <w:r w:rsidR="004305EE">
        <w:rPr>
          <w:sz w:val="20"/>
          <w:szCs w:val="20"/>
        </w:rPr>
        <w:t xml:space="preserve">unit </w:t>
      </w:r>
      <w:r w:rsidR="0000438F" w:rsidRPr="00E77F0C">
        <w:rPr>
          <w:sz w:val="20"/>
          <w:szCs w:val="20"/>
        </w:rPr>
        <w:t>sales at</w:t>
      </w:r>
      <w:r w:rsidR="0000438F">
        <w:rPr>
          <w:sz w:val="20"/>
          <w:szCs w:val="20"/>
        </w:rPr>
        <w:t xml:space="preserve"> </w:t>
      </w:r>
      <w:r w:rsidR="00E842F7">
        <w:rPr>
          <w:sz w:val="20"/>
          <w:szCs w:val="20"/>
        </w:rPr>
        <w:t>2.1</w:t>
      </w:r>
      <w:r w:rsidR="009A68E2">
        <w:rPr>
          <w:sz w:val="20"/>
          <w:szCs w:val="20"/>
        </w:rPr>
        <w:t xml:space="preserve"> million </w:t>
      </w:r>
      <w:r w:rsidR="0000438F" w:rsidRPr="00E77F0C">
        <w:rPr>
          <w:sz w:val="20"/>
          <w:szCs w:val="20"/>
        </w:rPr>
        <w:t>units, a year-over-yea</w:t>
      </w:r>
      <w:r w:rsidR="0000438F" w:rsidRPr="00C42BF9">
        <w:rPr>
          <w:sz w:val="20"/>
          <w:szCs w:val="20"/>
        </w:rPr>
        <w:t xml:space="preserve">r increase of </w:t>
      </w:r>
      <w:r w:rsidR="00E842F7">
        <w:rPr>
          <w:sz w:val="20"/>
          <w:szCs w:val="20"/>
        </w:rPr>
        <w:t>49</w:t>
      </w:r>
      <w:r w:rsidR="0000438F" w:rsidRPr="00C42BF9">
        <w:rPr>
          <w:sz w:val="20"/>
          <w:szCs w:val="20"/>
        </w:rPr>
        <w:t xml:space="preserve">% from </w:t>
      </w:r>
      <w:r w:rsidR="00FB75C3">
        <w:rPr>
          <w:sz w:val="20"/>
          <w:szCs w:val="20"/>
        </w:rPr>
        <w:t>November</w:t>
      </w:r>
      <w:r w:rsidR="00AC5864">
        <w:rPr>
          <w:sz w:val="20"/>
          <w:szCs w:val="20"/>
        </w:rPr>
        <w:t xml:space="preserve"> </w:t>
      </w:r>
      <w:r w:rsidR="00240D74" w:rsidRPr="00C42BF9">
        <w:rPr>
          <w:sz w:val="20"/>
          <w:szCs w:val="20"/>
        </w:rPr>
        <w:t>2019</w:t>
      </w:r>
      <w:r w:rsidR="0000438F" w:rsidRPr="00C42BF9">
        <w:rPr>
          <w:sz w:val="20"/>
          <w:szCs w:val="20"/>
        </w:rPr>
        <w:t xml:space="preserve">. </w:t>
      </w:r>
    </w:p>
    <w:p w14:paraId="3CA3DFE8" w14:textId="01302CD8" w:rsidR="00D73ADF" w:rsidRDefault="00D73ADF" w:rsidP="004305E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Detailed data </w:t>
      </w:r>
      <w:r w:rsidR="00CD2190">
        <w:rPr>
          <w:sz w:val="20"/>
          <w:szCs w:val="20"/>
        </w:rPr>
        <w:t xml:space="preserve">by firearms type and state </w:t>
      </w:r>
      <w:r>
        <w:rPr>
          <w:sz w:val="20"/>
          <w:szCs w:val="20"/>
        </w:rPr>
        <w:t xml:space="preserve">are available for purchase at </w:t>
      </w:r>
      <w:hyperlink r:id="rId8" w:history="1">
        <w:r w:rsidRPr="00D73ADF">
          <w:rPr>
            <w:rStyle w:val="Hyperlink"/>
            <w:sz w:val="20"/>
            <w:szCs w:val="20"/>
          </w:rPr>
          <w:t>https://SmallArmsAnalytics.com/shop/</w:t>
        </w:r>
      </w:hyperlink>
      <w:r>
        <w:rPr>
          <w:sz w:val="20"/>
          <w:szCs w:val="20"/>
        </w:rPr>
        <w:t>.</w:t>
      </w:r>
    </w:p>
    <w:p w14:paraId="6E4D2EA3" w14:textId="14C0C36B" w:rsidR="0000438F" w:rsidRPr="00E77F0C" w:rsidRDefault="0000438F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SAAF’s firearms unit sales estimates are based on raw data taken from the FBI’s National Instant Criminal</w:t>
      </w:r>
      <w:r w:rsidR="004305EE">
        <w:rPr>
          <w:sz w:val="20"/>
          <w:szCs w:val="20"/>
        </w:rPr>
        <w:t xml:space="preserve"> </w:t>
      </w:r>
      <w:r w:rsidRPr="00E77F0C">
        <w:rPr>
          <w:sz w:val="20"/>
          <w:szCs w:val="20"/>
        </w:rPr>
        <w:t xml:space="preserve">Background Check System (NICS), adjusted for checks </w:t>
      </w:r>
      <w:r>
        <w:rPr>
          <w:sz w:val="20"/>
          <w:szCs w:val="20"/>
        </w:rPr>
        <w:t>un</w:t>
      </w:r>
      <w:r w:rsidRPr="00E77F0C">
        <w:rPr>
          <w:sz w:val="20"/>
          <w:szCs w:val="20"/>
        </w:rPr>
        <w:t>likely to be related to end-user firearm</w:t>
      </w:r>
      <w:r>
        <w:rPr>
          <w:sz w:val="20"/>
          <w:szCs w:val="20"/>
        </w:rPr>
        <w:t>s</w:t>
      </w:r>
      <w:r w:rsidRPr="00E77F0C">
        <w:rPr>
          <w:sz w:val="20"/>
          <w:szCs w:val="20"/>
        </w:rPr>
        <w:t xml:space="preserve"> sales. </w:t>
      </w:r>
      <w:r>
        <w:rPr>
          <w:sz w:val="20"/>
          <w:szCs w:val="20"/>
        </w:rPr>
        <w:t>For</w:t>
      </w:r>
      <w:r w:rsidR="004305EE">
        <w:rPr>
          <w:sz w:val="20"/>
          <w:szCs w:val="20"/>
        </w:rPr>
        <w:t xml:space="preserve"> </w:t>
      </w:r>
      <w:r>
        <w:rPr>
          <w:sz w:val="20"/>
          <w:szCs w:val="20"/>
        </w:rPr>
        <w:t>example, t</w:t>
      </w:r>
      <w:r w:rsidRPr="00E77F0C">
        <w:rPr>
          <w:sz w:val="20"/>
          <w:szCs w:val="20"/>
        </w:rPr>
        <w:t xml:space="preserve">he FBI’s raw numbers (for </w:t>
      </w:r>
      <w:r w:rsidR="00E842F7">
        <w:rPr>
          <w:sz w:val="20"/>
          <w:szCs w:val="20"/>
        </w:rPr>
        <w:t>Novem</w:t>
      </w:r>
      <w:r w:rsidR="002B5A76">
        <w:rPr>
          <w:sz w:val="20"/>
          <w:szCs w:val="20"/>
        </w:rPr>
        <w:t>ber</w:t>
      </w:r>
      <w:r w:rsidR="00334B94">
        <w:rPr>
          <w:sz w:val="20"/>
          <w:szCs w:val="20"/>
        </w:rPr>
        <w:t>,</w:t>
      </w:r>
      <w:r w:rsidRPr="00E77F0C">
        <w:rPr>
          <w:sz w:val="20"/>
          <w:szCs w:val="20"/>
        </w:rPr>
        <w:t xml:space="preserve"> some</w:t>
      </w:r>
      <w:r w:rsidR="00CA77FE">
        <w:rPr>
          <w:sz w:val="20"/>
          <w:szCs w:val="20"/>
        </w:rPr>
        <w:t xml:space="preserve"> </w:t>
      </w:r>
      <w:r w:rsidR="0033039A">
        <w:rPr>
          <w:sz w:val="20"/>
          <w:szCs w:val="20"/>
        </w:rPr>
        <w:t>3</w:t>
      </w:r>
      <w:r w:rsidR="002B5A76">
        <w:rPr>
          <w:sz w:val="20"/>
          <w:szCs w:val="20"/>
        </w:rPr>
        <w:t>,</w:t>
      </w:r>
      <w:r w:rsidR="00E842F7">
        <w:rPr>
          <w:sz w:val="20"/>
          <w:szCs w:val="20"/>
        </w:rPr>
        <w:t>602</w:t>
      </w:r>
      <w:r w:rsidR="0033039A">
        <w:rPr>
          <w:sz w:val="20"/>
          <w:szCs w:val="20"/>
        </w:rPr>
        <w:t>,</w:t>
      </w:r>
      <w:r w:rsidR="00E842F7">
        <w:rPr>
          <w:sz w:val="20"/>
          <w:szCs w:val="20"/>
        </w:rPr>
        <w:t>296</w:t>
      </w:r>
      <w:r w:rsidRPr="00E77F0C">
        <w:rPr>
          <w:sz w:val="20"/>
          <w:szCs w:val="20"/>
        </w:rPr>
        <w:t xml:space="preserve">) </w:t>
      </w:r>
      <w:r>
        <w:rPr>
          <w:sz w:val="20"/>
          <w:szCs w:val="20"/>
        </w:rPr>
        <w:t xml:space="preserve">cannot be taken at face </w:t>
      </w:r>
      <w:r w:rsidRPr="00E77F0C">
        <w:rPr>
          <w:sz w:val="20"/>
          <w:szCs w:val="20"/>
        </w:rPr>
        <w:t>value as</w:t>
      </w:r>
      <w:r w:rsidR="00172AF1">
        <w:rPr>
          <w:sz w:val="20"/>
          <w:szCs w:val="20"/>
        </w:rPr>
        <w:t xml:space="preserve"> large</w:t>
      </w:r>
      <w:r w:rsidRPr="00E77F0C">
        <w:rPr>
          <w:sz w:val="20"/>
          <w:szCs w:val="20"/>
        </w:rPr>
        <w:t xml:space="preserve"> numbers of background checks are unrelated to end-user sales. </w:t>
      </w:r>
      <w:r>
        <w:rPr>
          <w:sz w:val="20"/>
          <w:szCs w:val="20"/>
        </w:rPr>
        <w:t>As a case in point,</w:t>
      </w:r>
      <w:r w:rsidRPr="00E77F0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in </w:t>
      </w:r>
      <w:r w:rsidR="00E842F7">
        <w:rPr>
          <w:sz w:val="20"/>
          <w:szCs w:val="20"/>
        </w:rPr>
        <w:t>Novem</w:t>
      </w:r>
      <w:r w:rsidR="002B5A76">
        <w:rPr>
          <w:sz w:val="20"/>
          <w:szCs w:val="20"/>
        </w:rPr>
        <w:t>ber</w:t>
      </w:r>
      <w:r w:rsidRPr="00E77F0C">
        <w:rPr>
          <w:sz w:val="20"/>
          <w:szCs w:val="20"/>
        </w:rPr>
        <w:t xml:space="preserve"> the state of</w:t>
      </w:r>
      <w:r>
        <w:rPr>
          <w:sz w:val="20"/>
          <w:szCs w:val="20"/>
        </w:rPr>
        <w:t xml:space="preserve"> </w:t>
      </w:r>
      <w:r w:rsidR="003C2365">
        <w:rPr>
          <w:sz w:val="20"/>
          <w:szCs w:val="20"/>
        </w:rPr>
        <w:t>Illinois</w:t>
      </w:r>
      <w:r>
        <w:rPr>
          <w:sz w:val="20"/>
          <w:szCs w:val="20"/>
        </w:rPr>
        <w:t xml:space="preserve"> conducted </w:t>
      </w:r>
      <w:r w:rsidR="00674DCB">
        <w:rPr>
          <w:sz w:val="20"/>
          <w:szCs w:val="20"/>
        </w:rPr>
        <w:t xml:space="preserve">about </w:t>
      </w:r>
      <w:r w:rsidR="00E842F7">
        <w:rPr>
          <w:sz w:val="20"/>
          <w:szCs w:val="20"/>
        </w:rPr>
        <w:t>500</w:t>
      </w:r>
      <w:r>
        <w:rPr>
          <w:sz w:val="20"/>
          <w:szCs w:val="20"/>
        </w:rPr>
        <w:t>,</w:t>
      </w:r>
      <w:r w:rsidR="00A1409C">
        <w:rPr>
          <w:sz w:val="20"/>
          <w:szCs w:val="20"/>
        </w:rPr>
        <w:t>000</w:t>
      </w:r>
      <w:r>
        <w:rPr>
          <w:sz w:val="20"/>
          <w:szCs w:val="20"/>
        </w:rPr>
        <w:t xml:space="preserve"> </w:t>
      </w:r>
      <w:r w:rsidRPr="00E77F0C">
        <w:rPr>
          <w:sz w:val="20"/>
          <w:szCs w:val="20"/>
        </w:rPr>
        <w:t xml:space="preserve">so-called permit checks </w:t>
      </w:r>
      <w:r>
        <w:rPr>
          <w:sz w:val="20"/>
          <w:szCs w:val="20"/>
        </w:rPr>
        <w:t xml:space="preserve">and rechecks </w:t>
      </w:r>
      <w:r w:rsidRPr="00E77F0C">
        <w:rPr>
          <w:sz w:val="20"/>
          <w:szCs w:val="20"/>
        </w:rPr>
        <w:t xml:space="preserve">alone whereas end-user </w:t>
      </w:r>
      <w:r w:rsidR="00A613EC">
        <w:rPr>
          <w:sz w:val="20"/>
          <w:szCs w:val="20"/>
        </w:rPr>
        <w:t>unit sales</w:t>
      </w:r>
      <w:r w:rsidRPr="00E77F0C">
        <w:rPr>
          <w:sz w:val="20"/>
          <w:szCs w:val="20"/>
        </w:rPr>
        <w:t xml:space="preserve"> at firearms retailers likely amounted to </w:t>
      </w:r>
      <w:r>
        <w:rPr>
          <w:sz w:val="20"/>
          <w:szCs w:val="20"/>
        </w:rPr>
        <w:t xml:space="preserve">about </w:t>
      </w:r>
      <w:r w:rsidR="0033039A">
        <w:rPr>
          <w:sz w:val="20"/>
          <w:szCs w:val="20"/>
        </w:rPr>
        <w:t>5</w:t>
      </w:r>
      <w:r w:rsidR="00E842F7">
        <w:rPr>
          <w:sz w:val="20"/>
          <w:szCs w:val="20"/>
        </w:rPr>
        <w:t>6</w:t>
      </w:r>
      <w:r w:rsidR="002B5A76">
        <w:rPr>
          <w:sz w:val="20"/>
          <w:szCs w:val="20"/>
        </w:rPr>
        <w:t>,</w:t>
      </w:r>
      <w:r w:rsidR="00A1409C">
        <w:rPr>
          <w:sz w:val="20"/>
          <w:szCs w:val="20"/>
        </w:rPr>
        <w:t>000</w:t>
      </w:r>
      <w:r w:rsidRPr="00E77F0C">
        <w:rPr>
          <w:sz w:val="20"/>
          <w:szCs w:val="20"/>
        </w:rPr>
        <w:t>.</w:t>
      </w:r>
      <w:r>
        <w:rPr>
          <w:sz w:val="20"/>
          <w:szCs w:val="20"/>
        </w:rPr>
        <w:t xml:space="preserve"> SAAF makes certain other adjustments to the data based on retailer reports and other information; nonetheless, the estimates still likely understate the true number of sales.</w:t>
      </w:r>
    </w:p>
    <w:p w14:paraId="5BD00B1D" w14:textId="2FC5D4C5" w:rsidR="00B818B7" w:rsidRPr="00E77F0C" w:rsidRDefault="0000438F" w:rsidP="0000438F">
      <w:pPr>
        <w:rPr>
          <w:sz w:val="20"/>
          <w:szCs w:val="20"/>
        </w:rPr>
      </w:pPr>
      <w:r w:rsidRPr="00E77F0C">
        <w:rPr>
          <w:sz w:val="20"/>
          <w:szCs w:val="20"/>
        </w:rPr>
        <w:t>SAAF Chief Economist Jurgen Brauer comments</w:t>
      </w:r>
      <w:r w:rsidR="00A46D5A">
        <w:rPr>
          <w:sz w:val="20"/>
          <w:szCs w:val="20"/>
        </w:rPr>
        <w:t xml:space="preserve"> that </w:t>
      </w:r>
      <w:r w:rsidR="00674DCB">
        <w:rPr>
          <w:sz w:val="20"/>
          <w:szCs w:val="20"/>
        </w:rPr>
        <w:t>“</w:t>
      </w:r>
      <w:r w:rsidR="00E842F7">
        <w:rPr>
          <w:sz w:val="20"/>
          <w:szCs w:val="20"/>
        </w:rPr>
        <w:t xml:space="preserve">while November </w:t>
      </w:r>
      <w:r w:rsidR="00BC75A5">
        <w:rPr>
          <w:sz w:val="20"/>
          <w:szCs w:val="20"/>
        </w:rPr>
        <w:t xml:space="preserve">2020 </w:t>
      </w:r>
      <w:r w:rsidR="0033039A">
        <w:rPr>
          <w:sz w:val="20"/>
          <w:szCs w:val="20"/>
        </w:rPr>
        <w:t xml:space="preserve">continues </w:t>
      </w:r>
      <w:r w:rsidR="00E842F7">
        <w:rPr>
          <w:sz w:val="20"/>
          <w:szCs w:val="20"/>
        </w:rPr>
        <w:t>the year’s record-breaking pace – now standing at well over 20 million units – this month’s 49% year-over-year increase is by far the smallest such monthly increase since March this year.</w:t>
      </w:r>
      <w:r w:rsidRPr="00E77F0C">
        <w:rPr>
          <w:sz w:val="20"/>
          <w:szCs w:val="20"/>
        </w:rPr>
        <w:t>”</w:t>
      </w:r>
    </w:p>
    <w:p w14:paraId="63B66518" w14:textId="77777777" w:rsidR="008C34A1" w:rsidRDefault="008C34A1" w:rsidP="008C34A1">
      <w:r w:rsidRPr="00E77F0C">
        <w:rPr>
          <w:sz w:val="20"/>
          <w:szCs w:val="20"/>
        </w:rPr>
        <w:t>-30-</w:t>
      </w:r>
    </w:p>
    <w:p w14:paraId="0441E2E1" w14:textId="68458887" w:rsidR="0018084F" w:rsidRDefault="00307FC3" w:rsidP="008C34A1">
      <w:r>
        <w:t>Media c</w:t>
      </w:r>
      <w:r w:rsidR="008C34A1">
        <w:t>ontact: Corinne MacLellan &lt;m</w:t>
      </w:r>
      <w:r w:rsidR="005D6D27">
        <w:t>edia@SmallArmsAnalytics.com&gt;</w:t>
      </w:r>
      <w:r w:rsidR="0000438F">
        <w:br/>
        <w:t>Chart</w:t>
      </w:r>
      <w:r w:rsidR="004A4C21">
        <w:t>s</w:t>
      </w:r>
      <w:r w:rsidR="0000438F">
        <w:t xml:space="preserve"> attached: </w:t>
      </w:r>
      <w:r w:rsidR="004A4C21">
        <w:br/>
        <w:t xml:space="preserve">- </w:t>
      </w:r>
      <w:r w:rsidR="0000438F">
        <w:t xml:space="preserve">Approximate United States Firearms Sales (January </w:t>
      </w:r>
      <w:r w:rsidR="009E7EFB">
        <w:t>2000</w:t>
      </w:r>
      <w:r w:rsidR="0000438F">
        <w:t xml:space="preserve"> to </w:t>
      </w:r>
      <w:r w:rsidR="00E842F7">
        <w:t>Novem</w:t>
      </w:r>
      <w:r w:rsidR="002B5A76">
        <w:t>ber</w:t>
      </w:r>
      <w:r w:rsidR="00AB1235">
        <w:t xml:space="preserve"> 2020</w:t>
      </w:r>
      <w:r w:rsidR="0000438F">
        <w:t>).</w:t>
      </w:r>
      <w:r w:rsidR="004A4C21">
        <w:br/>
        <w:t xml:space="preserve">- Unadjusted FBI/NICS raw data versus SAAF-adjusted NICS data (January 2000 to </w:t>
      </w:r>
      <w:r w:rsidR="00E842F7">
        <w:t>Novem</w:t>
      </w:r>
      <w:r w:rsidR="002B5A76">
        <w:t>ber</w:t>
      </w:r>
      <w:r w:rsidR="004A4C21">
        <w:t xml:space="preserve"> 2020).</w:t>
      </w:r>
    </w:p>
    <w:p w14:paraId="4B20C066" w14:textId="5B9A2328" w:rsidR="00D73ADF" w:rsidRDefault="00D73ADF" w:rsidP="008C34A1">
      <w:r>
        <w:t xml:space="preserve">Follow us on </w:t>
      </w:r>
      <w:hyperlink r:id="rId9" w:history="1">
        <w:r w:rsidRPr="00D73ADF">
          <w:rPr>
            <w:rStyle w:val="Hyperlink"/>
          </w:rPr>
          <w:t>Twitter</w:t>
        </w:r>
      </w:hyperlink>
      <w:r>
        <w:t xml:space="preserve"> | </w:t>
      </w:r>
      <w:hyperlink r:id="rId10" w:history="1">
        <w:r w:rsidRPr="00D73ADF">
          <w:rPr>
            <w:rStyle w:val="Hyperlink"/>
          </w:rPr>
          <w:t>Instagram</w:t>
        </w:r>
      </w:hyperlink>
      <w:r>
        <w:t xml:space="preserve"> | </w:t>
      </w:r>
      <w:hyperlink r:id="rId11" w:history="1">
        <w:r w:rsidRPr="00D73ADF">
          <w:rPr>
            <w:rStyle w:val="Hyperlink"/>
          </w:rPr>
          <w:t>Facebook</w:t>
        </w:r>
      </w:hyperlink>
      <w:r>
        <w:t xml:space="preserve"> </w:t>
      </w:r>
      <w:r>
        <w:br/>
      </w:r>
    </w:p>
    <w:p w14:paraId="2FA6AAC4" w14:textId="51E56FC2" w:rsidR="0000438F" w:rsidRPr="00D73ADF" w:rsidRDefault="008C34A1" w:rsidP="0000438F">
      <w:pPr>
        <w:rPr>
          <w:bCs/>
          <w:iCs/>
          <w:sz w:val="20"/>
          <w:szCs w:val="20"/>
          <w:lang w:val="en-CA"/>
        </w:rPr>
      </w:pPr>
      <w:r w:rsidRPr="00B612AD">
        <w:rPr>
          <w:b/>
          <w:i/>
          <w:sz w:val="20"/>
          <w:szCs w:val="20"/>
        </w:rPr>
        <w:t>ABOUT Small Arms Analytics &amp; Forecasting</w:t>
      </w:r>
      <w:r w:rsidR="00D73ADF">
        <w:rPr>
          <w:i/>
          <w:sz w:val="20"/>
          <w:szCs w:val="20"/>
        </w:rPr>
        <w:br/>
      </w:r>
      <w:r w:rsidR="006A641A" w:rsidRPr="00B612AD">
        <w:rPr>
          <w:bCs/>
          <w:iCs/>
          <w:sz w:val="20"/>
          <w:szCs w:val="20"/>
          <w:lang w:val="en-CA"/>
        </w:rPr>
        <w:t>Small Arms Analytics &amp; Forecasting</w:t>
      </w:r>
      <w:r w:rsidR="006A641A" w:rsidRPr="00B612AD">
        <w:rPr>
          <w:i/>
          <w:sz w:val="20"/>
          <w:szCs w:val="20"/>
          <w:lang w:val="en-CA"/>
        </w:rPr>
        <w:t xml:space="preserve"> (SAAF) is a research consultancy focusing on the </w:t>
      </w:r>
      <w:r w:rsidR="006A641A" w:rsidRPr="00B612AD">
        <w:rPr>
          <w:bCs/>
          <w:i/>
          <w:sz w:val="20"/>
          <w:szCs w:val="20"/>
          <w:lang w:val="en-CA"/>
        </w:rPr>
        <w:t>business &amp; economics</w:t>
      </w:r>
      <w:r w:rsidR="006A641A" w:rsidRPr="00B612AD">
        <w:rPr>
          <w:i/>
          <w:sz w:val="20"/>
          <w:szCs w:val="20"/>
          <w:lang w:val="en-CA"/>
        </w:rPr>
        <w:t xml:space="preserve"> of the global small arms and ammunition markets. Politically unaffiliated, SAAF is an independent, evidenced-based resource for industry, advocacy, research, and policymaking alike, as well as for financial analysts and members of the media</w:t>
      </w:r>
      <w:r w:rsidRPr="00B612AD">
        <w:rPr>
          <w:i/>
          <w:sz w:val="20"/>
          <w:szCs w:val="20"/>
        </w:rPr>
        <w:t>. Among other services, SAAF produces forecasts of U.S. civilian firearms unit sales, nationwide and for most states. Smal</w:t>
      </w:r>
      <w:r w:rsidR="00C81AC1" w:rsidRPr="00B612AD">
        <w:rPr>
          <w:i/>
          <w:sz w:val="20"/>
          <w:szCs w:val="20"/>
        </w:rPr>
        <w:t xml:space="preserve">l Arms </w:t>
      </w:r>
      <w:proofErr w:type="spellStart"/>
      <w:r w:rsidR="00C81AC1" w:rsidRPr="00B612AD">
        <w:rPr>
          <w:i/>
          <w:sz w:val="20"/>
          <w:szCs w:val="20"/>
        </w:rPr>
        <w:t>Analytics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Pr="00B612AD">
        <w:rPr>
          <w:i/>
          <w:sz w:val="20"/>
          <w:szCs w:val="20"/>
        </w:rPr>
        <w:t xml:space="preserve"> and Sma</w:t>
      </w:r>
      <w:r w:rsidR="00C81AC1" w:rsidRPr="00B612AD">
        <w:rPr>
          <w:i/>
          <w:sz w:val="20"/>
          <w:szCs w:val="20"/>
        </w:rPr>
        <w:t xml:space="preserve">ll Arms Analytics &amp; </w:t>
      </w:r>
      <w:proofErr w:type="spellStart"/>
      <w:r w:rsidR="00C81AC1" w:rsidRPr="00B612AD">
        <w:rPr>
          <w:i/>
          <w:sz w:val="20"/>
          <w:szCs w:val="20"/>
        </w:rPr>
        <w:t>Forecasting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Pr="00B612AD">
        <w:rPr>
          <w:i/>
          <w:sz w:val="20"/>
          <w:szCs w:val="20"/>
        </w:rPr>
        <w:t xml:space="preserve"> are legally protected Service Marks of Small A</w:t>
      </w:r>
      <w:r w:rsidR="00EE575C" w:rsidRPr="00B612AD">
        <w:rPr>
          <w:i/>
          <w:sz w:val="20"/>
          <w:szCs w:val="20"/>
        </w:rPr>
        <w:t>rms Analytics &amp; Forecasting</w:t>
      </w:r>
      <w:r w:rsidRPr="00B612AD">
        <w:rPr>
          <w:i/>
          <w:sz w:val="20"/>
          <w:szCs w:val="20"/>
        </w:rPr>
        <w:t>. (Contact sales@SmallArmsAnalytics.com for sales and other information.)</w:t>
      </w:r>
      <w:r w:rsidR="007E5A80" w:rsidRPr="00B612AD">
        <w:rPr>
          <w:sz w:val="20"/>
          <w:szCs w:val="20"/>
        </w:rPr>
        <w:t xml:space="preserve"> </w:t>
      </w:r>
      <w:r w:rsidR="0000438F">
        <w:rPr>
          <w:i/>
        </w:rPr>
        <w:br w:type="page"/>
      </w:r>
    </w:p>
    <w:p w14:paraId="27F1FD38" w14:textId="3B926EA5" w:rsidR="0000438F" w:rsidRPr="00145FDD" w:rsidRDefault="00145FDD" w:rsidP="0000438F">
      <w:pPr>
        <w:rPr>
          <w:b/>
          <w:bCs/>
        </w:rPr>
      </w:pPr>
      <w:r w:rsidRPr="00145FDD">
        <w:rPr>
          <w:b/>
          <w:bCs/>
        </w:rPr>
        <w:lastRenderedPageBreak/>
        <w:t>CHART 1</w:t>
      </w:r>
    </w:p>
    <w:p w14:paraId="40BC8277" w14:textId="167FE764" w:rsidR="00865C8C" w:rsidRDefault="00CD42BC" w:rsidP="0000438F">
      <w:r>
        <w:rPr>
          <w:noProof/>
        </w:rPr>
        <w:drawing>
          <wp:inline distT="0" distB="0" distL="0" distR="0" wp14:anchorId="43DC9423" wp14:editId="002BE506">
            <wp:extent cx="5184648" cy="27432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4648" cy="274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B06FF0" w14:textId="6A4AB30E" w:rsidR="00145FDD" w:rsidRDefault="00145FDD" w:rsidP="0000438F">
      <w:r>
        <w:t>Notes: Apart from obvious seasonal effects during the year, three massive demand spikes occurred in December 2013, December 2016, and as from March 2020 during the covid-19 crisis. Likely handgun unit sales overtook</w:t>
      </w:r>
      <w:r w:rsidR="00CD42BC">
        <w:t xml:space="preserve"> </w:t>
      </w:r>
      <w:r>
        <w:t>likely long-gun unit sales as from the year 2014.</w:t>
      </w:r>
    </w:p>
    <w:p w14:paraId="68CC8F94" w14:textId="38D31AC0" w:rsidR="00145FDD" w:rsidRPr="00145FDD" w:rsidRDefault="00145FDD" w:rsidP="0000438F">
      <w:pPr>
        <w:rPr>
          <w:b/>
          <w:bCs/>
        </w:rPr>
      </w:pPr>
      <w:r w:rsidRPr="00145FDD">
        <w:rPr>
          <w:b/>
          <w:bCs/>
        </w:rPr>
        <w:t xml:space="preserve">CHART </w:t>
      </w:r>
      <w:r>
        <w:rPr>
          <w:b/>
          <w:bCs/>
        </w:rPr>
        <w:t>2</w:t>
      </w:r>
    </w:p>
    <w:p w14:paraId="0E29FD7D" w14:textId="2447D20E" w:rsidR="005757D1" w:rsidRDefault="00CD42BC" w:rsidP="0000438F">
      <w:r>
        <w:rPr>
          <w:noProof/>
        </w:rPr>
        <w:drawing>
          <wp:inline distT="0" distB="0" distL="0" distR="0" wp14:anchorId="0110EFAD" wp14:editId="725224A5">
            <wp:extent cx="5184648" cy="27432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4648" cy="274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C1B823" w14:textId="048B271F" w:rsidR="00AD7039" w:rsidRPr="00743141" w:rsidRDefault="00145FDD" w:rsidP="007E5A80">
      <w:r>
        <w:t>Notes: The FBI/NICS unadjusted raw data are increasingly misleading as indicators of firearms demand.</w:t>
      </w:r>
      <w:r w:rsidR="00CD42BC">
        <w:t xml:space="preserve"> </w:t>
      </w:r>
      <w:r>
        <w:t>The FBI itself cautions not to equate its numbers with unit sales, hence the need for data adjustment. The cumulate</w:t>
      </w:r>
      <w:r w:rsidR="00CD42BC">
        <w:t xml:space="preserve"> </w:t>
      </w:r>
      <w:r>
        <w:t>difference between the unadjusted and adjusted numbers reaches a count of</w:t>
      </w:r>
      <w:r w:rsidR="00335468">
        <w:t xml:space="preserve"> well </w:t>
      </w:r>
      <w:r w:rsidR="00E31F30">
        <w:t>over</w:t>
      </w:r>
      <w:r>
        <w:t xml:space="preserve"> 110 million.</w:t>
      </w:r>
    </w:p>
    <w:sectPr w:rsidR="00AD7039" w:rsidRPr="00743141" w:rsidSect="009A68E2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B7"/>
    <w:rsid w:val="000002C5"/>
    <w:rsid w:val="00001D63"/>
    <w:rsid w:val="0000438F"/>
    <w:rsid w:val="000050D6"/>
    <w:rsid w:val="00006AE7"/>
    <w:rsid w:val="00027FC9"/>
    <w:rsid w:val="0003759A"/>
    <w:rsid w:val="000446DC"/>
    <w:rsid w:val="00055802"/>
    <w:rsid w:val="00062591"/>
    <w:rsid w:val="00065892"/>
    <w:rsid w:val="00066518"/>
    <w:rsid w:val="00081031"/>
    <w:rsid w:val="00083F47"/>
    <w:rsid w:val="00090C06"/>
    <w:rsid w:val="00091A1C"/>
    <w:rsid w:val="00095D0C"/>
    <w:rsid w:val="000B3136"/>
    <w:rsid w:val="000C1008"/>
    <w:rsid w:val="000E5F55"/>
    <w:rsid w:val="000F2152"/>
    <w:rsid w:val="00101265"/>
    <w:rsid w:val="00101921"/>
    <w:rsid w:val="001021CA"/>
    <w:rsid w:val="001041F6"/>
    <w:rsid w:val="00106E86"/>
    <w:rsid w:val="001074B2"/>
    <w:rsid w:val="00115AB4"/>
    <w:rsid w:val="0013078C"/>
    <w:rsid w:val="00131B3D"/>
    <w:rsid w:val="001327BF"/>
    <w:rsid w:val="00133C62"/>
    <w:rsid w:val="00134121"/>
    <w:rsid w:val="00145FDD"/>
    <w:rsid w:val="00146FE8"/>
    <w:rsid w:val="00153971"/>
    <w:rsid w:val="001674C9"/>
    <w:rsid w:val="00172AF1"/>
    <w:rsid w:val="001734CC"/>
    <w:rsid w:val="001772D8"/>
    <w:rsid w:val="0018084F"/>
    <w:rsid w:val="00181F3D"/>
    <w:rsid w:val="001A27FD"/>
    <w:rsid w:val="001F2C2E"/>
    <w:rsid w:val="001F6B03"/>
    <w:rsid w:val="001F6B7B"/>
    <w:rsid w:val="00216B2E"/>
    <w:rsid w:val="0022552E"/>
    <w:rsid w:val="002367BE"/>
    <w:rsid w:val="002376AB"/>
    <w:rsid w:val="00240D74"/>
    <w:rsid w:val="00241533"/>
    <w:rsid w:val="00244759"/>
    <w:rsid w:val="0024684A"/>
    <w:rsid w:val="00253BE3"/>
    <w:rsid w:val="002870D7"/>
    <w:rsid w:val="002A41DF"/>
    <w:rsid w:val="002B58D2"/>
    <w:rsid w:val="002B5A76"/>
    <w:rsid w:val="002C3125"/>
    <w:rsid w:val="002D41C2"/>
    <w:rsid w:val="002E70ED"/>
    <w:rsid w:val="00301E8D"/>
    <w:rsid w:val="00303E50"/>
    <w:rsid w:val="003063F5"/>
    <w:rsid w:val="00307FC3"/>
    <w:rsid w:val="003107B6"/>
    <w:rsid w:val="003210BA"/>
    <w:rsid w:val="0033039A"/>
    <w:rsid w:val="00334B94"/>
    <w:rsid w:val="00335468"/>
    <w:rsid w:val="003C2365"/>
    <w:rsid w:val="003C2423"/>
    <w:rsid w:val="003C5833"/>
    <w:rsid w:val="003C7EA6"/>
    <w:rsid w:val="003D0A09"/>
    <w:rsid w:val="003D2F61"/>
    <w:rsid w:val="003E68B3"/>
    <w:rsid w:val="003E7471"/>
    <w:rsid w:val="0040474A"/>
    <w:rsid w:val="00407FA7"/>
    <w:rsid w:val="004202A3"/>
    <w:rsid w:val="004252CC"/>
    <w:rsid w:val="004305EE"/>
    <w:rsid w:val="00452ACF"/>
    <w:rsid w:val="00455824"/>
    <w:rsid w:val="00462C07"/>
    <w:rsid w:val="00463F88"/>
    <w:rsid w:val="00474CC3"/>
    <w:rsid w:val="00495C7D"/>
    <w:rsid w:val="00496B60"/>
    <w:rsid w:val="004A4B68"/>
    <w:rsid w:val="004A4C21"/>
    <w:rsid w:val="004A5990"/>
    <w:rsid w:val="004C423B"/>
    <w:rsid w:val="004D7BEF"/>
    <w:rsid w:val="004F5181"/>
    <w:rsid w:val="004F6AC4"/>
    <w:rsid w:val="00502153"/>
    <w:rsid w:val="00515B07"/>
    <w:rsid w:val="00516DF1"/>
    <w:rsid w:val="0052214F"/>
    <w:rsid w:val="00530452"/>
    <w:rsid w:val="0053155F"/>
    <w:rsid w:val="00531B27"/>
    <w:rsid w:val="00551A43"/>
    <w:rsid w:val="005579D6"/>
    <w:rsid w:val="00557A29"/>
    <w:rsid w:val="00560EEB"/>
    <w:rsid w:val="00565AF4"/>
    <w:rsid w:val="0056611C"/>
    <w:rsid w:val="0057137E"/>
    <w:rsid w:val="00571811"/>
    <w:rsid w:val="005757D1"/>
    <w:rsid w:val="00577395"/>
    <w:rsid w:val="00590471"/>
    <w:rsid w:val="005912D9"/>
    <w:rsid w:val="005978DA"/>
    <w:rsid w:val="005A12F5"/>
    <w:rsid w:val="005B34CF"/>
    <w:rsid w:val="005C28E1"/>
    <w:rsid w:val="005D6D27"/>
    <w:rsid w:val="005E1292"/>
    <w:rsid w:val="005E2C43"/>
    <w:rsid w:val="005E4A9C"/>
    <w:rsid w:val="00606AAB"/>
    <w:rsid w:val="00636AC6"/>
    <w:rsid w:val="00645630"/>
    <w:rsid w:val="00650ACB"/>
    <w:rsid w:val="00660BB5"/>
    <w:rsid w:val="006720B2"/>
    <w:rsid w:val="00674DCB"/>
    <w:rsid w:val="006A641A"/>
    <w:rsid w:val="006B06E6"/>
    <w:rsid w:val="006B2EBC"/>
    <w:rsid w:val="006B73E8"/>
    <w:rsid w:val="006C7A2A"/>
    <w:rsid w:val="006D1E9B"/>
    <w:rsid w:val="006D5B0E"/>
    <w:rsid w:val="006E48F7"/>
    <w:rsid w:val="006E64D0"/>
    <w:rsid w:val="006F5756"/>
    <w:rsid w:val="00731D35"/>
    <w:rsid w:val="00743141"/>
    <w:rsid w:val="0074546A"/>
    <w:rsid w:val="00752F15"/>
    <w:rsid w:val="00777D23"/>
    <w:rsid w:val="00785150"/>
    <w:rsid w:val="00796DEC"/>
    <w:rsid w:val="007B3FAD"/>
    <w:rsid w:val="007B5EE5"/>
    <w:rsid w:val="007D3E2F"/>
    <w:rsid w:val="007E41E7"/>
    <w:rsid w:val="007E5A80"/>
    <w:rsid w:val="008122C0"/>
    <w:rsid w:val="00831221"/>
    <w:rsid w:val="00835CD1"/>
    <w:rsid w:val="0083636F"/>
    <w:rsid w:val="00844507"/>
    <w:rsid w:val="00847CC0"/>
    <w:rsid w:val="00854D44"/>
    <w:rsid w:val="00854F3C"/>
    <w:rsid w:val="008554FA"/>
    <w:rsid w:val="00856D20"/>
    <w:rsid w:val="00865C8C"/>
    <w:rsid w:val="00871215"/>
    <w:rsid w:val="008725BB"/>
    <w:rsid w:val="00873B80"/>
    <w:rsid w:val="0087588B"/>
    <w:rsid w:val="00887A92"/>
    <w:rsid w:val="00891D2D"/>
    <w:rsid w:val="00893E42"/>
    <w:rsid w:val="008A1E03"/>
    <w:rsid w:val="008B0EC5"/>
    <w:rsid w:val="008C2030"/>
    <w:rsid w:val="008C34A1"/>
    <w:rsid w:val="008C5137"/>
    <w:rsid w:val="008D0155"/>
    <w:rsid w:val="008D094D"/>
    <w:rsid w:val="008F3A27"/>
    <w:rsid w:val="00903FA1"/>
    <w:rsid w:val="00910333"/>
    <w:rsid w:val="00912DCA"/>
    <w:rsid w:val="009171C0"/>
    <w:rsid w:val="009358A7"/>
    <w:rsid w:val="00947F45"/>
    <w:rsid w:val="009503D2"/>
    <w:rsid w:val="00956354"/>
    <w:rsid w:val="0097055B"/>
    <w:rsid w:val="00980BF3"/>
    <w:rsid w:val="009903DA"/>
    <w:rsid w:val="00992110"/>
    <w:rsid w:val="009977F5"/>
    <w:rsid w:val="009A68E2"/>
    <w:rsid w:val="009B208F"/>
    <w:rsid w:val="009B4D35"/>
    <w:rsid w:val="009C34F4"/>
    <w:rsid w:val="009D1D08"/>
    <w:rsid w:val="009D7880"/>
    <w:rsid w:val="009E5F40"/>
    <w:rsid w:val="009E7EFB"/>
    <w:rsid w:val="009F5D30"/>
    <w:rsid w:val="00A00B3A"/>
    <w:rsid w:val="00A07BCD"/>
    <w:rsid w:val="00A13811"/>
    <w:rsid w:val="00A1409C"/>
    <w:rsid w:val="00A209E4"/>
    <w:rsid w:val="00A27A78"/>
    <w:rsid w:val="00A41D7E"/>
    <w:rsid w:val="00A4218E"/>
    <w:rsid w:val="00A4519B"/>
    <w:rsid w:val="00A46D5A"/>
    <w:rsid w:val="00A613EC"/>
    <w:rsid w:val="00A67AB9"/>
    <w:rsid w:val="00A80040"/>
    <w:rsid w:val="00A827F3"/>
    <w:rsid w:val="00A914EC"/>
    <w:rsid w:val="00A94FF4"/>
    <w:rsid w:val="00AA47A6"/>
    <w:rsid w:val="00AA4EAA"/>
    <w:rsid w:val="00AB1235"/>
    <w:rsid w:val="00AC17F2"/>
    <w:rsid w:val="00AC5864"/>
    <w:rsid w:val="00AD7039"/>
    <w:rsid w:val="00AE6797"/>
    <w:rsid w:val="00AF591C"/>
    <w:rsid w:val="00B16AC4"/>
    <w:rsid w:val="00B1742B"/>
    <w:rsid w:val="00B17C9E"/>
    <w:rsid w:val="00B24891"/>
    <w:rsid w:val="00B5654A"/>
    <w:rsid w:val="00B612AD"/>
    <w:rsid w:val="00B75E99"/>
    <w:rsid w:val="00B7725A"/>
    <w:rsid w:val="00B818B7"/>
    <w:rsid w:val="00B876F3"/>
    <w:rsid w:val="00B910CC"/>
    <w:rsid w:val="00B94ADF"/>
    <w:rsid w:val="00B96E23"/>
    <w:rsid w:val="00BB616E"/>
    <w:rsid w:val="00BC3F71"/>
    <w:rsid w:val="00BC5609"/>
    <w:rsid w:val="00BC75A5"/>
    <w:rsid w:val="00BD5C5A"/>
    <w:rsid w:val="00BD68C4"/>
    <w:rsid w:val="00BE1539"/>
    <w:rsid w:val="00BF76FC"/>
    <w:rsid w:val="00C11B6D"/>
    <w:rsid w:val="00C11C31"/>
    <w:rsid w:val="00C21C2E"/>
    <w:rsid w:val="00C42BF9"/>
    <w:rsid w:val="00C51C40"/>
    <w:rsid w:val="00C66D08"/>
    <w:rsid w:val="00C722D1"/>
    <w:rsid w:val="00C81AC1"/>
    <w:rsid w:val="00C82671"/>
    <w:rsid w:val="00C84DE9"/>
    <w:rsid w:val="00C915DA"/>
    <w:rsid w:val="00C915E7"/>
    <w:rsid w:val="00C97ADC"/>
    <w:rsid w:val="00CA77FE"/>
    <w:rsid w:val="00CB7EDD"/>
    <w:rsid w:val="00CC0FF3"/>
    <w:rsid w:val="00CD06F3"/>
    <w:rsid w:val="00CD2190"/>
    <w:rsid w:val="00CD31C6"/>
    <w:rsid w:val="00CD42BC"/>
    <w:rsid w:val="00CD7BDE"/>
    <w:rsid w:val="00CE36D2"/>
    <w:rsid w:val="00CE76CB"/>
    <w:rsid w:val="00D06A92"/>
    <w:rsid w:val="00D14CC8"/>
    <w:rsid w:val="00D23303"/>
    <w:rsid w:val="00D269CC"/>
    <w:rsid w:val="00D31BC8"/>
    <w:rsid w:val="00D37E9B"/>
    <w:rsid w:val="00D471A2"/>
    <w:rsid w:val="00D54C74"/>
    <w:rsid w:val="00D63D2A"/>
    <w:rsid w:val="00D73ADF"/>
    <w:rsid w:val="00D74721"/>
    <w:rsid w:val="00D91740"/>
    <w:rsid w:val="00D91864"/>
    <w:rsid w:val="00DA05DD"/>
    <w:rsid w:val="00DA13C5"/>
    <w:rsid w:val="00DA4528"/>
    <w:rsid w:val="00DB1569"/>
    <w:rsid w:val="00DC018E"/>
    <w:rsid w:val="00DC5978"/>
    <w:rsid w:val="00DF05E1"/>
    <w:rsid w:val="00DF4912"/>
    <w:rsid w:val="00E13126"/>
    <w:rsid w:val="00E16380"/>
    <w:rsid w:val="00E31F30"/>
    <w:rsid w:val="00E75B51"/>
    <w:rsid w:val="00E77F0C"/>
    <w:rsid w:val="00E842F7"/>
    <w:rsid w:val="00EA2E77"/>
    <w:rsid w:val="00EB5114"/>
    <w:rsid w:val="00ED6CF0"/>
    <w:rsid w:val="00EE03AB"/>
    <w:rsid w:val="00EE575C"/>
    <w:rsid w:val="00EF223B"/>
    <w:rsid w:val="00F10165"/>
    <w:rsid w:val="00F12811"/>
    <w:rsid w:val="00F30E54"/>
    <w:rsid w:val="00F333B9"/>
    <w:rsid w:val="00F3669C"/>
    <w:rsid w:val="00F47D45"/>
    <w:rsid w:val="00F56E49"/>
    <w:rsid w:val="00F65C84"/>
    <w:rsid w:val="00F84441"/>
    <w:rsid w:val="00F91084"/>
    <w:rsid w:val="00FA559D"/>
    <w:rsid w:val="00FB75C3"/>
    <w:rsid w:val="00FD415B"/>
    <w:rsid w:val="00FE7DBC"/>
    <w:rsid w:val="00FF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1F662653"/>
  <w15:docId w15:val="{42C43033-DA76-41CA-A230-C0771B4A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E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4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575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A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1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llarmsanalytics.com/shop/" TargetMode="Externa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brauer@SmallArmsAnalytics.com" TargetMode="External"/><Relationship Id="rId11" Type="http://schemas.openxmlformats.org/officeDocument/2006/relationships/hyperlink" Target="https://www.facebook.com/SmallArmsAnalytics/" TargetMode="External"/><Relationship Id="rId5" Type="http://schemas.openxmlformats.org/officeDocument/2006/relationships/hyperlink" Target="mailto:jbrauer@SmallArmsAnalytics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instagram.com/smallarmsanalytic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witter.com/ArmsAnalytic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983E5-818D-4DAD-831B-B160EB1D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xyz</dc:creator>
  <cp:lastModifiedBy>Jurgen Brauer</cp:lastModifiedBy>
  <cp:revision>7</cp:revision>
  <cp:lastPrinted>2020-10-03T23:57:00Z</cp:lastPrinted>
  <dcterms:created xsi:type="dcterms:W3CDTF">2020-11-19T19:17:00Z</dcterms:created>
  <dcterms:modified xsi:type="dcterms:W3CDTF">2020-12-02T02:56:00Z</dcterms:modified>
</cp:coreProperties>
</file>