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76D61541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930865">
                              <w:rPr>
                                <w:iCs/>
                                <w:sz w:val="20"/>
                                <w:szCs w:val="20"/>
                              </w:rPr>
                              <w:t>February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30865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January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Bang!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76D61541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930865">
                        <w:rPr>
                          <w:iCs/>
                          <w:sz w:val="20"/>
                          <w:szCs w:val="20"/>
                        </w:rPr>
                        <w:t>February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30865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January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: 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Bang!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5D91B294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930865">
        <w:rPr>
          <w:sz w:val="20"/>
          <w:szCs w:val="20"/>
        </w:rPr>
        <w:t>January</w:t>
      </w:r>
      <w:r w:rsidR="001734CC">
        <w:rPr>
          <w:sz w:val="20"/>
          <w:szCs w:val="20"/>
        </w:rPr>
        <w:t xml:space="preserve"> 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930865">
        <w:rPr>
          <w:sz w:val="20"/>
          <w:szCs w:val="20"/>
        </w:rPr>
        <w:t xml:space="preserve">slightly over </w:t>
      </w:r>
      <w:r w:rsidR="00E842F7">
        <w:rPr>
          <w:sz w:val="20"/>
          <w:szCs w:val="20"/>
        </w:rPr>
        <w:t>2.</w:t>
      </w:r>
      <w:r w:rsidR="00930865">
        <w:rPr>
          <w:sz w:val="20"/>
          <w:szCs w:val="20"/>
        </w:rPr>
        <w:t>2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930865">
        <w:rPr>
          <w:sz w:val="20"/>
          <w:szCs w:val="20"/>
        </w:rPr>
        <w:t>79</w:t>
      </w:r>
      <w:r w:rsidR="0000438F" w:rsidRPr="00C42BF9">
        <w:rPr>
          <w:sz w:val="20"/>
          <w:szCs w:val="20"/>
        </w:rPr>
        <w:t xml:space="preserve">% from </w:t>
      </w:r>
      <w:r w:rsidR="00930865">
        <w:rPr>
          <w:sz w:val="20"/>
          <w:szCs w:val="20"/>
        </w:rPr>
        <w:t>January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6412C797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930865">
        <w:rPr>
          <w:sz w:val="20"/>
          <w:szCs w:val="20"/>
        </w:rPr>
        <w:t>January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930865">
        <w:rPr>
          <w:sz w:val="20"/>
          <w:szCs w:val="20"/>
        </w:rPr>
        <w:t>4,288,240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930865">
        <w:rPr>
          <w:sz w:val="20"/>
          <w:szCs w:val="20"/>
        </w:rPr>
        <w:t>January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930865">
        <w:rPr>
          <w:sz w:val="20"/>
          <w:szCs w:val="20"/>
        </w:rPr>
        <w:t>95</w:t>
      </w:r>
      <w:r w:rsidR="00E842F7">
        <w:rPr>
          <w:sz w:val="20"/>
          <w:szCs w:val="20"/>
        </w:rPr>
        <w:t>0</w:t>
      </w:r>
      <w:r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930865">
        <w:rPr>
          <w:sz w:val="20"/>
          <w:szCs w:val="20"/>
        </w:rPr>
        <w:t>64,000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0D14B189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930865">
        <w:rPr>
          <w:sz w:val="20"/>
          <w:szCs w:val="20"/>
        </w:rPr>
        <w:t>January 2021 certainly started off with a sales ‘bang’ due to the turmoil surrounding the confirmation and inauguration of Mr. Biden as the new U.S. President. The 79% year-over-year increase, however, was NOT unprecedented – an even higher increase</w:t>
      </w:r>
      <w:r w:rsidR="00822E73">
        <w:rPr>
          <w:sz w:val="20"/>
          <w:szCs w:val="20"/>
        </w:rPr>
        <w:t>,</w:t>
      </w:r>
      <w:r w:rsidR="00930865">
        <w:rPr>
          <w:sz w:val="20"/>
          <w:szCs w:val="20"/>
        </w:rPr>
        <w:t xml:space="preserve"> of just over 100%</w:t>
      </w:r>
      <w:r w:rsidR="00822E73">
        <w:rPr>
          <w:sz w:val="20"/>
          <w:szCs w:val="20"/>
        </w:rPr>
        <w:t>,</w:t>
      </w:r>
      <w:r w:rsidR="00930865">
        <w:rPr>
          <w:sz w:val="20"/>
          <w:szCs w:val="20"/>
        </w:rPr>
        <w:t xml:space="preserve"> was experienced in January 2013, the month Mr. Obama’s second presidential term began.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6CDE6C0E" w:rsidR="0018084F" w:rsidRDefault="00822E73" w:rsidP="008C34A1">
      <w:r>
        <w:t>Chart a</w:t>
      </w:r>
      <w:r w:rsidR="0000438F">
        <w:t xml:space="preserve">ttached: </w:t>
      </w:r>
      <w:r w:rsidR="00E9364A">
        <w:t xml:space="preserve">SAAF-seasonally adjusted estimates of </w:t>
      </w:r>
      <w:r w:rsidR="0000438F">
        <w:t>U</w:t>
      </w:r>
      <w:r w:rsidR="00E9364A">
        <w:t>.S. f</w:t>
      </w:r>
      <w:r w:rsidR="0000438F">
        <w:t xml:space="preserve">irearms </w:t>
      </w:r>
      <w:r w:rsidR="00E9364A">
        <w:t>unit s</w:t>
      </w:r>
      <w:r w:rsidR="0000438F">
        <w:t xml:space="preserve">ales (January </w:t>
      </w:r>
      <w:r w:rsidR="009E7EFB">
        <w:t>2000</w:t>
      </w:r>
      <w:r w:rsidR="0000438F">
        <w:t xml:space="preserve"> to </w:t>
      </w:r>
      <w:r w:rsidR="00E9364A">
        <w:t>January</w:t>
      </w:r>
      <w:r w:rsidR="00AB1235">
        <w:t xml:space="preserve"> 202</w:t>
      </w:r>
      <w:r w:rsidR="00E9364A">
        <w:t>1</w:t>
      </w:r>
      <w:r w:rsidR="0000438F">
        <w:t>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8CD644E" w:rsidR="0000438F" w:rsidRPr="009454A2" w:rsidRDefault="00145FDD" w:rsidP="0000438F">
      <w:pPr>
        <w:rPr>
          <w:b/>
          <w:bCs/>
          <w:color w:val="F79646" w:themeColor="accent6"/>
        </w:rPr>
      </w:pPr>
      <w:r w:rsidRPr="009454A2">
        <w:rPr>
          <w:b/>
          <w:bCs/>
          <w:color w:val="F79646" w:themeColor="accent6"/>
        </w:rPr>
        <w:lastRenderedPageBreak/>
        <w:t>CHART 1</w:t>
      </w:r>
      <w:r w:rsidR="009454A2" w:rsidRPr="009454A2">
        <w:rPr>
          <w:b/>
          <w:bCs/>
          <w:color w:val="F79646" w:themeColor="accent6"/>
        </w:rPr>
        <w:t>: SAAF-seasonally adjusted estimates of U.S. firearms unit sales (Jan. 2000 to Jan. 2021)</w:t>
      </w:r>
    </w:p>
    <w:p w14:paraId="40BC8277" w14:textId="73E2E3C9" w:rsidR="00865C8C" w:rsidRDefault="009454A2" w:rsidP="0000438F">
      <w:r>
        <w:object w:dxaOrig="7743" w:dyaOrig="4493" w14:anchorId="4515E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387.1pt;height:224.6pt" o:ole="">
            <v:imagedata r:id="rId12" o:title=""/>
          </v:shape>
          <o:OLEObject Type="Embed" ProgID="EViews.Workfile.2" ShapeID="_x0000_i1030" DrawAspect="Content" ObjectID="_1673766476" r:id="rId13"/>
        </w:object>
      </w:r>
    </w:p>
    <w:p w14:paraId="57C1B823" w14:textId="76153C39" w:rsidR="00AD7039" w:rsidRPr="00743141" w:rsidRDefault="00145FDD" w:rsidP="007E5A80">
      <w:r>
        <w:t xml:space="preserve">Notes: </w:t>
      </w:r>
      <w:r w:rsidR="009454A2">
        <w:t xml:space="preserve">Vertical reference lines </w:t>
      </w:r>
      <w:r w:rsidR="00F87952">
        <w:t xml:space="preserve">are </w:t>
      </w:r>
      <w:r w:rsidR="009454A2">
        <w:t>drawn for December of the even years (2000, 2002, etc.)</w:t>
      </w:r>
      <w:r>
        <w:t>.</w:t>
      </w:r>
      <w:r w:rsidR="009454A2">
        <w:t xml:space="preserve"> </w:t>
      </w:r>
      <w:r w:rsidR="009406D8">
        <w:t>Unusual</w:t>
      </w:r>
      <w:r w:rsidR="009454A2">
        <w:t xml:space="preserve"> demand spikes can be observed </w:t>
      </w:r>
      <w:r w:rsidR="00632624">
        <w:t>following</w:t>
      </w:r>
      <w:r w:rsidR="009454A2">
        <w:t xml:space="preserve"> </w:t>
      </w:r>
      <w:r w:rsidR="00632624">
        <w:t xml:space="preserve">the terror attacks of </w:t>
      </w:r>
      <w:r w:rsidR="009454A2">
        <w:t>9/11/0</w:t>
      </w:r>
      <w:r w:rsidR="00632624">
        <w:t>1</w:t>
      </w:r>
      <w:r w:rsidR="009454A2">
        <w:t>, the elections of Mr. Obama (2008</w:t>
      </w:r>
      <w:r w:rsidR="00F87952">
        <w:t xml:space="preserve"> and</w:t>
      </w:r>
      <w:r w:rsidR="009454A2">
        <w:t xml:space="preserve"> 2012</w:t>
      </w:r>
      <w:r w:rsidR="00632624">
        <w:t>, the latter coupled with the Sandy Hooks Elementary School shooting in December 2012)</w:t>
      </w:r>
      <w:r w:rsidR="009454A2">
        <w:t xml:space="preserve">, </w:t>
      </w:r>
      <w:r w:rsidR="00632624">
        <w:t xml:space="preserve">the San Bernardino, CA, shooting in December 2015 and Mr. Obama’s subsequent and nationally-televised “tearing up” over his inability to do much about firearms violence in the U.S., the Orlando, FL, nightclub shooting in June 2016, </w:t>
      </w:r>
      <w:r w:rsidR="009454A2">
        <w:t xml:space="preserve">covid-19-related fears </w:t>
      </w:r>
      <w:r w:rsidR="00E030BE">
        <w:t xml:space="preserve">and pronounced racial unrest for much </w:t>
      </w:r>
      <w:r w:rsidR="009454A2">
        <w:t>of 2020</w:t>
      </w:r>
      <w:r w:rsidR="00E030BE">
        <w:t>, and the confirmation and inauguration turmoil surrounding Mr. Biden’s presidency</w:t>
      </w:r>
      <w:r w:rsidR="00632624">
        <w:t xml:space="preserve"> in January 2021</w:t>
      </w:r>
      <w:r w:rsidR="00E030BE">
        <w:t>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17ED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D3E2F"/>
    <w:rsid w:val="007E41E7"/>
    <w:rsid w:val="007E5A80"/>
    <w:rsid w:val="008122C0"/>
    <w:rsid w:val="00822E73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6354"/>
    <w:rsid w:val="0097055B"/>
    <w:rsid w:val="00980BF3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4C14"/>
    <w:rsid w:val="00BF76FC"/>
    <w:rsid w:val="00C11B6D"/>
    <w:rsid w:val="00C11C31"/>
    <w:rsid w:val="00C21C2E"/>
    <w:rsid w:val="00C40880"/>
    <w:rsid w:val="00C42BF9"/>
    <w:rsid w:val="00C51C4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7</cp:revision>
  <cp:lastPrinted>2021-02-02T15:11:00Z</cp:lastPrinted>
  <dcterms:created xsi:type="dcterms:W3CDTF">2021-02-02T14:50:00Z</dcterms:created>
  <dcterms:modified xsi:type="dcterms:W3CDTF">2021-02-02T15:21:00Z</dcterms:modified>
</cp:coreProperties>
</file>