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737027" w14:textId="3C8C1CA3" w:rsidR="009A68E2" w:rsidRDefault="006B06E6" w:rsidP="00134121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23F3EB39">
                <wp:simplePos x="0" y="0"/>
                <wp:positionH relativeFrom="column">
                  <wp:posOffset>1280590</wp:posOffset>
                </wp:positionH>
                <wp:positionV relativeFrom="paragraph">
                  <wp:posOffset>-29381</wp:posOffset>
                </wp:positionV>
                <wp:extent cx="5091379" cy="1244054"/>
                <wp:effectExtent l="0" t="0" r="14605" b="133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379" cy="12440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1D878" w14:textId="6624C525" w:rsidR="009A68E2" w:rsidRPr="00BC75A5" w:rsidRDefault="00D06A92" w:rsidP="00BC75A5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A97F5E">
                              <w:rPr>
                                <w:b/>
                                <w:iCs/>
                                <w:color w:val="FF0000"/>
                                <w:sz w:val="20"/>
                                <w:szCs w:val="20"/>
                              </w:rPr>
                              <w:t>Editors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For Immediate Release, </w:t>
                            </w:r>
                            <w:r w:rsidR="00B93A74">
                              <w:rPr>
                                <w:iCs/>
                                <w:sz w:val="20"/>
                                <w:szCs w:val="20"/>
                              </w:rPr>
                              <w:t>March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30865">
                              <w:rPr>
                                <w:iCs/>
                                <w:sz w:val="20"/>
                                <w:szCs w:val="20"/>
                              </w:rPr>
                              <w:t>2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, 2021 | 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Contact: </w:t>
                            </w:r>
                            <w:hyperlink r:id="rId5" w:history="1">
                              <w:r w:rsidRPr="00A97F5E">
                                <w:rPr>
                                  <w:rStyle w:val="Hyperlink"/>
                                  <w:iCs/>
                                  <w:sz w:val="20"/>
                                  <w:szCs w:val="20"/>
                                </w:rPr>
                                <w:t>jbrauer@SmallArmsAnalytics.com</w:t>
                              </w:r>
                            </w:hyperlink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A68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U.S. firearms</w:t>
                            </w:r>
                            <w:r w:rsidR="002B5A76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sales</w:t>
                            </w:r>
                            <w:r w:rsidR="00C97AD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93A74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February</w:t>
                            </w:r>
                            <w:r w:rsidR="005A6B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202</w:t>
                            </w:r>
                            <w:r w:rsidR="00930865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1</w:t>
                            </w:r>
                            <w:r w:rsidR="00C97AD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="005649EB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A slow-down?</w:t>
                            </w:r>
                          </w:p>
                          <w:p w14:paraId="6D20EDEF" w14:textId="77116D7D" w:rsidR="00BC75A5" w:rsidRDefault="00BC75A5" w:rsidP="00BC75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85pt;margin-top:-2.3pt;width:400.9pt;height:9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" strokecolor="white [3212]">
                <v:textbox>
                  <w:txbxContent>
                    <w:p w14:paraId="33F1D878" w14:textId="6624C525" w:rsidR="009A68E2" w:rsidRPr="00BC75A5" w:rsidRDefault="00D06A92" w:rsidP="00BC75A5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A97F5E">
                        <w:rPr>
                          <w:b/>
                          <w:iCs/>
                          <w:color w:val="FF0000"/>
                          <w:sz w:val="20"/>
                          <w:szCs w:val="20"/>
                        </w:rPr>
                        <w:t>Editors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: 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For Immediate Release, </w:t>
                      </w:r>
                      <w:r w:rsidR="00B93A74">
                        <w:rPr>
                          <w:iCs/>
                          <w:sz w:val="20"/>
                          <w:szCs w:val="20"/>
                        </w:rPr>
                        <w:t>March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930865">
                        <w:rPr>
                          <w:iCs/>
                          <w:sz w:val="20"/>
                          <w:szCs w:val="20"/>
                        </w:rPr>
                        <w:t>2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, 2021 | 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Contact: </w:t>
                      </w:r>
                      <w:hyperlink r:id="rId6" w:history="1">
                        <w:r w:rsidRPr="00A97F5E">
                          <w:rPr>
                            <w:rStyle w:val="Hyperlink"/>
                            <w:iCs/>
                            <w:sz w:val="20"/>
                            <w:szCs w:val="20"/>
                          </w:rPr>
                          <w:t>jbrauer@SmallArmsAnalytics.com</w:t>
                        </w:r>
                      </w:hyperlink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9A68E2" w:rsidRPr="00A97F5E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U.S. firearms</w:t>
                      </w:r>
                      <w:r w:rsidR="002B5A76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sales</w:t>
                      </w:r>
                      <w:r w:rsidR="00C97AD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="00B93A74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February</w:t>
                      </w:r>
                      <w:r w:rsidR="005A6B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202</w:t>
                      </w:r>
                      <w:r w:rsidR="00930865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1</w:t>
                      </w:r>
                      <w:r w:rsidR="00C97AD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: </w:t>
                      </w:r>
                      <w:r w:rsidR="005649EB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A slow-down?</w:t>
                      </w:r>
                    </w:p>
                    <w:p w14:paraId="6D20EDEF" w14:textId="77116D7D" w:rsidR="00BC75A5" w:rsidRDefault="00BC75A5" w:rsidP="00BC75A5"/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5708C41F" w14:textId="6202E30B" w:rsidR="004305EE" w:rsidRDefault="00B818B7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(</w:t>
      </w:r>
      <w:r w:rsidR="00EE575C" w:rsidRPr="00E77F0C">
        <w:rPr>
          <w:sz w:val="20"/>
          <w:szCs w:val="20"/>
        </w:rPr>
        <w:t>GREENVILLE, SC, USA &amp; HALIFAX, NS, CANADA</w:t>
      </w:r>
      <w:r w:rsidRPr="00E77F0C">
        <w:rPr>
          <w:sz w:val="20"/>
          <w:szCs w:val="20"/>
        </w:rPr>
        <w:t xml:space="preserve">) </w:t>
      </w:r>
      <w:r w:rsidR="00B7725A" w:rsidRPr="00E77F0C">
        <w:rPr>
          <w:sz w:val="20"/>
          <w:szCs w:val="20"/>
        </w:rPr>
        <w:t>–</w:t>
      </w:r>
      <w:r w:rsidR="0000438F">
        <w:rPr>
          <w:sz w:val="20"/>
          <w:szCs w:val="20"/>
        </w:rPr>
        <w:t xml:space="preserve"> </w:t>
      </w:r>
      <w:r w:rsidR="0000438F">
        <w:rPr>
          <w:i/>
          <w:sz w:val="20"/>
          <w:szCs w:val="20"/>
        </w:rPr>
        <w:t>Sm</w:t>
      </w:r>
      <w:r w:rsidR="00CE76CB" w:rsidRPr="00E77F0C">
        <w:rPr>
          <w:i/>
          <w:sz w:val="20"/>
          <w:szCs w:val="20"/>
        </w:rPr>
        <w:t>all Arms Analytics &amp; Forecasting</w:t>
      </w:r>
      <w:r w:rsidR="00CE76CB" w:rsidRPr="00E77F0C">
        <w:rPr>
          <w:sz w:val="20"/>
          <w:szCs w:val="20"/>
        </w:rPr>
        <w:t xml:space="preserve"> (SAAF) </w:t>
      </w:r>
      <w:r w:rsidR="0000438F" w:rsidRPr="00E77F0C">
        <w:rPr>
          <w:sz w:val="20"/>
          <w:szCs w:val="20"/>
        </w:rPr>
        <w:t xml:space="preserve">estimates </w:t>
      </w:r>
      <w:r w:rsidR="00B93A74">
        <w:rPr>
          <w:sz w:val="20"/>
          <w:szCs w:val="20"/>
        </w:rPr>
        <w:t>February</w:t>
      </w:r>
      <w:r w:rsidR="001734CC">
        <w:rPr>
          <w:sz w:val="20"/>
          <w:szCs w:val="20"/>
        </w:rPr>
        <w:t xml:space="preserve"> 202</w:t>
      </w:r>
      <w:r w:rsidR="00930865">
        <w:rPr>
          <w:sz w:val="20"/>
          <w:szCs w:val="20"/>
        </w:rPr>
        <w:t>1</w:t>
      </w:r>
      <w:r w:rsidR="0000438F" w:rsidRPr="00E77F0C">
        <w:rPr>
          <w:sz w:val="20"/>
          <w:szCs w:val="20"/>
        </w:rPr>
        <w:t xml:space="preserve"> </w:t>
      </w:r>
      <w:r w:rsidR="0000438F">
        <w:rPr>
          <w:sz w:val="20"/>
          <w:szCs w:val="20"/>
        </w:rPr>
        <w:t xml:space="preserve">U.S. </w:t>
      </w:r>
      <w:r w:rsidR="0000438F" w:rsidRPr="00E77F0C">
        <w:rPr>
          <w:sz w:val="20"/>
          <w:szCs w:val="20"/>
        </w:rPr>
        <w:t>firearm</w:t>
      </w:r>
      <w:r w:rsidR="0000438F">
        <w:rPr>
          <w:sz w:val="20"/>
          <w:szCs w:val="20"/>
        </w:rPr>
        <w:t>s</w:t>
      </w:r>
      <w:r w:rsidR="0000438F" w:rsidRPr="00E77F0C">
        <w:rPr>
          <w:sz w:val="20"/>
          <w:szCs w:val="20"/>
        </w:rPr>
        <w:t xml:space="preserve"> </w:t>
      </w:r>
      <w:r w:rsidR="004305EE">
        <w:rPr>
          <w:sz w:val="20"/>
          <w:szCs w:val="20"/>
        </w:rPr>
        <w:t xml:space="preserve">unit </w:t>
      </w:r>
      <w:r w:rsidR="0000438F" w:rsidRPr="00E77F0C">
        <w:rPr>
          <w:sz w:val="20"/>
          <w:szCs w:val="20"/>
        </w:rPr>
        <w:t>sales at</w:t>
      </w:r>
      <w:r w:rsidR="0000438F">
        <w:rPr>
          <w:sz w:val="20"/>
          <w:szCs w:val="20"/>
        </w:rPr>
        <w:t xml:space="preserve"> </w:t>
      </w:r>
      <w:r w:rsidR="00B93A74">
        <w:rPr>
          <w:sz w:val="20"/>
          <w:szCs w:val="20"/>
        </w:rPr>
        <w:t>very nearly 1</w:t>
      </w:r>
      <w:r w:rsidR="00E842F7">
        <w:rPr>
          <w:sz w:val="20"/>
          <w:szCs w:val="20"/>
        </w:rPr>
        <w:t>.</w:t>
      </w:r>
      <w:r w:rsidR="00B93A74">
        <w:rPr>
          <w:sz w:val="20"/>
          <w:szCs w:val="20"/>
        </w:rPr>
        <w:t>5</w:t>
      </w:r>
      <w:r w:rsidR="009A68E2">
        <w:rPr>
          <w:sz w:val="20"/>
          <w:szCs w:val="20"/>
        </w:rPr>
        <w:t xml:space="preserve"> million </w:t>
      </w:r>
      <w:r w:rsidR="0000438F" w:rsidRPr="00E77F0C">
        <w:rPr>
          <w:sz w:val="20"/>
          <w:szCs w:val="20"/>
        </w:rPr>
        <w:t>units, a year-over-yea</w:t>
      </w:r>
      <w:r w:rsidR="0000438F" w:rsidRPr="00C42BF9">
        <w:rPr>
          <w:sz w:val="20"/>
          <w:szCs w:val="20"/>
        </w:rPr>
        <w:t xml:space="preserve">r increase of </w:t>
      </w:r>
      <w:r w:rsidR="00B93A74">
        <w:rPr>
          <w:sz w:val="20"/>
          <w:szCs w:val="20"/>
        </w:rPr>
        <w:t>10</w:t>
      </w:r>
      <w:r w:rsidR="0000438F" w:rsidRPr="00C42BF9">
        <w:rPr>
          <w:sz w:val="20"/>
          <w:szCs w:val="20"/>
        </w:rPr>
        <w:t xml:space="preserve">% from </w:t>
      </w:r>
      <w:r w:rsidR="00B93A74">
        <w:rPr>
          <w:sz w:val="20"/>
          <w:szCs w:val="20"/>
        </w:rPr>
        <w:t>February</w:t>
      </w:r>
      <w:r w:rsidR="00AC5864">
        <w:rPr>
          <w:sz w:val="20"/>
          <w:szCs w:val="20"/>
        </w:rPr>
        <w:t xml:space="preserve"> </w:t>
      </w:r>
      <w:r w:rsidR="00240D74" w:rsidRPr="00C42BF9">
        <w:rPr>
          <w:sz w:val="20"/>
          <w:szCs w:val="20"/>
        </w:rPr>
        <w:t>20</w:t>
      </w:r>
      <w:r w:rsidR="00930865">
        <w:rPr>
          <w:sz w:val="20"/>
          <w:szCs w:val="20"/>
        </w:rPr>
        <w:t>20</w:t>
      </w:r>
      <w:r w:rsidR="005A6BE2">
        <w:rPr>
          <w:sz w:val="20"/>
          <w:szCs w:val="20"/>
        </w:rPr>
        <w:t>.</w:t>
      </w:r>
    </w:p>
    <w:p w14:paraId="3CA3DFE8" w14:textId="01302CD8" w:rsidR="00D73ADF" w:rsidRDefault="00D73ADF" w:rsidP="004305E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Detailed data </w:t>
      </w:r>
      <w:r w:rsidR="00CD2190">
        <w:rPr>
          <w:sz w:val="20"/>
          <w:szCs w:val="20"/>
        </w:rPr>
        <w:t xml:space="preserve">by firearms type and state </w:t>
      </w:r>
      <w:r>
        <w:rPr>
          <w:sz w:val="20"/>
          <w:szCs w:val="20"/>
        </w:rPr>
        <w:t xml:space="preserve">are available for purchase at </w:t>
      </w:r>
      <w:hyperlink r:id="rId8" w:history="1">
        <w:r w:rsidRPr="00D73ADF">
          <w:rPr>
            <w:rStyle w:val="Hyperlink"/>
            <w:sz w:val="20"/>
            <w:szCs w:val="20"/>
          </w:rPr>
          <w:t>https://SmallArmsAnalytics.com/shop/</w:t>
        </w:r>
      </w:hyperlink>
      <w:r>
        <w:rPr>
          <w:sz w:val="20"/>
          <w:szCs w:val="20"/>
        </w:rPr>
        <w:t>.</w:t>
      </w:r>
    </w:p>
    <w:p w14:paraId="6E4D2EA3" w14:textId="275158BB" w:rsidR="0000438F" w:rsidRPr="00E77F0C" w:rsidRDefault="0000438F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SAAF’s firearms unit sales estimates are based on raw data taken from the FBI’s National Instant Criminal</w:t>
      </w:r>
      <w:r w:rsidR="004305EE">
        <w:rPr>
          <w:sz w:val="20"/>
          <w:szCs w:val="20"/>
        </w:rPr>
        <w:t xml:space="preserve"> </w:t>
      </w:r>
      <w:r w:rsidRPr="00E77F0C">
        <w:rPr>
          <w:sz w:val="20"/>
          <w:szCs w:val="20"/>
        </w:rPr>
        <w:t xml:space="preserve">Background Check System (NICS), adjusted for checks </w:t>
      </w:r>
      <w:r>
        <w:rPr>
          <w:sz w:val="20"/>
          <w:szCs w:val="20"/>
        </w:rPr>
        <w:t>un</w:t>
      </w:r>
      <w:r w:rsidRPr="00E77F0C">
        <w:rPr>
          <w:sz w:val="20"/>
          <w:szCs w:val="20"/>
        </w:rPr>
        <w:t>likely to be related to end-user firearm</w:t>
      </w:r>
      <w:r>
        <w:rPr>
          <w:sz w:val="20"/>
          <w:szCs w:val="20"/>
        </w:rPr>
        <w:t>s</w:t>
      </w:r>
      <w:r w:rsidRPr="00E77F0C">
        <w:rPr>
          <w:sz w:val="20"/>
          <w:szCs w:val="20"/>
        </w:rPr>
        <w:t xml:space="preserve"> sales. </w:t>
      </w:r>
      <w:r>
        <w:rPr>
          <w:sz w:val="20"/>
          <w:szCs w:val="20"/>
        </w:rPr>
        <w:t>For</w:t>
      </w:r>
      <w:r w:rsidR="004305E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example, </w:t>
      </w:r>
      <w:r w:rsidR="00B93A74">
        <w:rPr>
          <w:sz w:val="20"/>
          <w:szCs w:val="20"/>
        </w:rPr>
        <w:t xml:space="preserve">while </w:t>
      </w:r>
      <w:r>
        <w:rPr>
          <w:sz w:val="20"/>
          <w:szCs w:val="20"/>
        </w:rPr>
        <w:t>t</w:t>
      </w:r>
      <w:r w:rsidRPr="00E77F0C">
        <w:rPr>
          <w:sz w:val="20"/>
          <w:szCs w:val="20"/>
        </w:rPr>
        <w:t xml:space="preserve">he FBI’s raw numbers (for </w:t>
      </w:r>
      <w:r w:rsidR="00B93A74">
        <w:rPr>
          <w:sz w:val="20"/>
          <w:szCs w:val="20"/>
        </w:rPr>
        <w:t>February</w:t>
      </w:r>
      <w:r w:rsidR="00334B94">
        <w:rPr>
          <w:sz w:val="20"/>
          <w:szCs w:val="20"/>
        </w:rPr>
        <w:t>,</w:t>
      </w:r>
      <w:r w:rsidRPr="00E77F0C">
        <w:rPr>
          <w:sz w:val="20"/>
          <w:szCs w:val="20"/>
        </w:rPr>
        <w:t xml:space="preserve"> some</w:t>
      </w:r>
      <w:r w:rsidR="00B93A74">
        <w:rPr>
          <w:sz w:val="20"/>
          <w:szCs w:val="20"/>
        </w:rPr>
        <w:t xml:space="preserve"> 3,394,895</w:t>
      </w:r>
      <w:r w:rsidRPr="00E77F0C">
        <w:rPr>
          <w:sz w:val="20"/>
          <w:szCs w:val="20"/>
        </w:rPr>
        <w:t xml:space="preserve">) </w:t>
      </w:r>
      <w:r w:rsidR="00B93A74">
        <w:rPr>
          <w:sz w:val="20"/>
          <w:szCs w:val="20"/>
        </w:rPr>
        <w:t>increased year-over-year by 22%</w:t>
      </w:r>
      <w:r w:rsidR="00991D99">
        <w:rPr>
          <w:sz w:val="20"/>
          <w:szCs w:val="20"/>
        </w:rPr>
        <w:t>,</w:t>
      </w:r>
      <w:r w:rsidR="00B93A74">
        <w:rPr>
          <w:sz w:val="20"/>
          <w:szCs w:val="20"/>
        </w:rPr>
        <w:t xml:space="preserve"> they </w:t>
      </w:r>
      <w:r>
        <w:rPr>
          <w:sz w:val="20"/>
          <w:szCs w:val="20"/>
        </w:rPr>
        <w:t xml:space="preserve">cannot be taken at face </w:t>
      </w:r>
      <w:r w:rsidRPr="00E77F0C">
        <w:rPr>
          <w:sz w:val="20"/>
          <w:szCs w:val="20"/>
        </w:rPr>
        <w:t>value as</w:t>
      </w:r>
      <w:r w:rsidR="00172AF1">
        <w:rPr>
          <w:sz w:val="20"/>
          <w:szCs w:val="20"/>
        </w:rPr>
        <w:t xml:space="preserve"> large</w:t>
      </w:r>
      <w:r w:rsidRPr="00E77F0C">
        <w:rPr>
          <w:sz w:val="20"/>
          <w:szCs w:val="20"/>
        </w:rPr>
        <w:t xml:space="preserve"> numbers of background checks are unrelated to end-user sales. </w:t>
      </w:r>
      <w:r>
        <w:rPr>
          <w:sz w:val="20"/>
          <w:szCs w:val="20"/>
        </w:rPr>
        <w:t>As a case in point,</w:t>
      </w:r>
      <w:r w:rsidRPr="00E77F0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in </w:t>
      </w:r>
      <w:r w:rsidR="00B93A74">
        <w:rPr>
          <w:sz w:val="20"/>
          <w:szCs w:val="20"/>
        </w:rPr>
        <w:t>February</w:t>
      </w:r>
      <w:r w:rsidRPr="00E77F0C">
        <w:rPr>
          <w:sz w:val="20"/>
          <w:szCs w:val="20"/>
        </w:rPr>
        <w:t xml:space="preserve"> the state of</w:t>
      </w:r>
      <w:r>
        <w:rPr>
          <w:sz w:val="20"/>
          <w:szCs w:val="20"/>
        </w:rPr>
        <w:t xml:space="preserve"> </w:t>
      </w:r>
      <w:r w:rsidR="003C2365">
        <w:rPr>
          <w:sz w:val="20"/>
          <w:szCs w:val="20"/>
        </w:rPr>
        <w:t>Illinois</w:t>
      </w:r>
      <w:r>
        <w:rPr>
          <w:sz w:val="20"/>
          <w:szCs w:val="20"/>
        </w:rPr>
        <w:t xml:space="preserve"> conducted </w:t>
      </w:r>
      <w:r w:rsidR="00674DCB">
        <w:rPr>
          <w:sz w:val="20"/>
          <w:szCs w:val="20"/>
        </w:rPr>
        <w:t xml:space="preserve">about </w:t>
      </w:r>
      <w:r w:rsidR="00B93A74">
        <w:rPr>
          <w:sz w:val="20"/>
          <w:szCs w:val="20"/>
        </w:rPr>
        <w:t>865</w:t>
      </w:r>
      <w:r>
        <w:rPr>
          <w:sz w:val="20"/>
          <w:szCs w:val="20"/>
        </w:rPr>
        <w:t>,</w:t>
      </w:r>
      <w:r w:rsidR="00A1409C">
        <w:rPr>
          <w:sz w:val="20"/>
          <w:szCs w:val="20"/>
        </w:rPr>
        <w:t>000</w:t>
      </w:r>
      <w:r>
        <w:rPr>
          <w:sz w:val="20"/>
          <w:szCs w:val="20"/>
        </w:rPr>
        <w:t xml:space="preserve"> </w:t>
      </w:r>
      <w:r w:rsidRPr="00E77F0C">
        <w:rPr>
          <w:sz w:val="20"/>
          <w:szCs w:val="20"/>
        </w:rPr>
        <w:t xml:space="preserve">so-called permit checks </w:t>
      </w:r>
      <w:r>
        <w:rPr>
          <w:sz w:val="20"/>
          <w:szCs w:val="20"/>
        </w:rPr>
        <w:t xml:space="preserve">and rechecks </w:t>
      </w:r>
      <w:r w:rsidRPr="00E77F0C">
        <w:rPr>
          <w:sz w:val="20"/>
          <w:szCs w:val="20"/>
        </w:rPr>
        <w:t xml:space="preserve">alone whereas end-user </w:t>
      </w:r>
      <w:r w:rsidR="00A613EC">
        <w:rPr>
          <w:sz w:val="20"/>
          <w:szCs w:val="20"/>
        </w:rPr>
        <w:t>unit sales</w:t>
      </w:r>
      <w:r w:rsidRPr="00E77F0C">
        <w:rPr>
          <w:sz w:val="20"/>
          <w:szCs w:val="20"/>
        </w:rPr>
        <w:t xml:space="preserve"> at firearms retailers likely amounted to </w:t>
      </w:r>
      <w:r>
        <w:rPr>
          <w:sz w:val="20"/>
          <w:szCs w:val="20"/>
        </w:rPr>
        <w:t xml:space="preserve">about </w:t>
      </w:r>
      <w:r w:rsidR="00B93A74">
        <w:rPr>
          <w:sz w:val="20"/>
          <w:szCs w:val="20"/>
        </w:rPr>
        <w:t>40</w:t>
      </w:r>
      <w:r w:rsidR="00930865">
        <w:rPr>
          <w:sz w:val="20"/>
          <w:szCs w:val="20"/>
        </w:rPr>
        <w:t>,000</w:t>
      </w:r>
      <w:r w:rsidRPr="00E77F0C">
        <w:rPr>
          <w:sz w:val="20"/>
          <w:szCs w:val="20"/>
        </w:rPr>
        <w:t>.</w:t>
      </w:r>
      <w:r>
        <w:rPr>
          <w:sz w:val="20"/>
          <w:szCs w:val="20"/>
        </w:rPr>
        <w:t xml:space="preserve"> SAAF makes certain other adjustments to the data based on retailer reports and other information; nonetheless, the estimates still likely understate the true number of sales.</w:t>
      </w:r>
    </w:p>
    <w:p w14:paraId="5BD00B1D" w14:textId="2A9F3811" w:rsidR="00B818B7" w:rsidRPr="00E77F0C" w:rsidRDefault="0000438F" w:rsidP="0000438F">
      <w:pPr>
        <w:rPr>
          <w:sz w:val="20"/>
          <w:szCs w:val="20"/>
        </w:rPr>
      </w:pPr>
      <w:r w:rsidRPr="00E77F0C">
        <w:rPr>
          <w:sz w:val="20"/>
          <w:szCs w:val="20"/>
        </w:rPr>
        <w:t>SAAF Chief Economist Jurgen Brauer comments</w:t>
      </w:r>
      <w:r w:rsidR="00A46D5A">
        <w:rPr>
          <w:sz w:val="20"/>
          <w:szCs w:val="20"/>
        </w:rPr>
        <w:t xml:space="preserve"> that </w:t>
      </w:r>
      <w:r w:rsidR="00674DCB">
        <w:rPr>
          <w:sz w:val="20"/>
          <w:szCs w:val="20"/>
        </w:rPr>
        <w:t>“</w:t>
      </w:r>
      <w:r w:rsidR="00B93A74">
        <w:rPr>
          <w:sz w:val="20"/>
          <w:szCs w:val="20"/>
        </w:rPr>
        <w:t>while the February</w:t>
      </w:r>
      <w:r w:rsidR="00930865">
        <w:rPr>
          <w:sz w:val="20"/>
          <w:szCs w:val="20"/>
        </w:rPr>
        <w:t xml:space="preserve"> 2021 </w:t>
      </w:r>
      <w:r w:rsidR="00B93A74">
        <w:rPr>
          <w:sz w:val="20"/>
          <w:szCs w:val="20"/>
        </w:rPr>
        <w:t xml:space="preserve">number of nearly 1.5 million firearms sold is large, </w:t>
      </w:r>
      <w:r w:rsidR="007C48B4">
        <w:rPr>
          <w:sz w:val="20"/>
          <w:szCs w:val="20"/>
        </w:rPr>
        <w:t xml:space="preserve">nonetheless </w:t>
      </w:r>
      <w:r w:rsidR="00B93A74">
        <w:rPr>
          <w:sz w:val="20"/>
          <w:szCs w:val="20"/>
        </w:rPr>
        <w:t>it is smaller than for February 2013 (1.7 million) and February 2016 (1.6 million)</w:t>
      </w:r>
      <w:r w:rsidR="007C48B4">
        <w:rPr>
          <w:sz w:val="20"/>
          <w:szCs w:val="20"/>
        </w:rPr>
        <w:t xml:space="preserve"> even as the Biden administration </w:t>
      </w:r>
      <w:r w:rsidR="00000E09">
        <w:rPr>
          <w:sz w:val="20"/>
          <w:szCs w:val="20"/>
        </w:rPr>
        <w:t xml:space="preserve">formally </w:t>
      </w:r>
      <w:r w:rsidR="007C48B4">
        <w:rPr>
          <w:sz w:val="20"/>
          <w:szCs w:val="20"/>
        </w:rPr>
        <w:t xml:space="preserve">announced </w:t>
      </w:r>
      <w:r w:rsidR="00000E09">
        <w:rPr>
          <w:sz w:val="20"/>
          <w:szCs w:val="20"/>
        </w:rPr>
        <w:t xml:space="preserve">last month that </w:t>
      </w:r>
      <w:r w:rsidR="007C48B4">
        <w:rPr>
          <w:sz w:val="20"/>
          <w:szCs w:val="20"/>
        </w:rPr>
        <w:t>it would start reconsidering federal firearms-related legislation</w:t>
      </w:r>
      <w:r w:rsidR="00930865">
        <w:rPr>
          <w:sz w:val="20"/>
          <w:szCs w:val="20"/>
        </w:rPr>
        <w:t>.</w:t>
      </w:r>
      <w:r w:rsidR="00991D99">
        <w:rPr>
          <w:sz w:val="20"/>
          <w:szCs w:val="20"/>
        </w:rPr>
        <w:t xml:space="preserve"> Handguns continue to outsell long-guns, in February by a ratio of about 1.6-to-1.</w:t>
      </w:r>
      <w:r w:rsidRPr="00E77F0C">
        <w:rPr>
          <w:sz w:val="20"/>
          <w:szCs w:val="20"/>
        </w:rPr>
        <w:t>”</w:t>
      </w:r>
    </w:p>
    <w:p w14:paraId="63B66518" w14:textId="77777777" w:rsidR="008C34A1" w:rsidRDefault="008C34A1" w:rsidP="008C34A1">
      <w:r w:rsidRPr="00E77F0C">
        <w:rPr>
          <w:sz w:val="20"/>
          <w:szCs w:val="20"/>
        </w:rPr>
        <w:t>-30-</w:t>
      </w:r>
    </w:p>
    <w:p w14:paraId="0441E2E1" w14:textId="6D224457" w:rsidR="0018084F" w:rsidRDefault="00822E73" w:rsidP="008C34A1">
      <w:r>
        <w:t>Chart a</w:t>
      </w:r>
      <w:r w:rsidR="0000438F">
        <w:t xml:space="preserve">ttached: </w:t>
      </w:r>
      <w:r w:rsidR="00E9364A">
        <w:t xml:space="preserve">SAAF-seasonally adjusted estimates of </w:t>
      </w:r>
      <w:r w:rsidR="0000438F">
        <w:t>U</w:t>
      </w:r>
      <w:r w:rsidR="00E9364A">
        <w:t>.S. f</w:t>
      </w:r>
      <w:r w:rsidR="0000438F">
        <w:t xml:space="preserve">irearms </w:t>
      </w:r>
      <w:r w:rsidR="00E9364A">
        <w:t>unit s</w:t>
      </w:r>
      <w:r w:rsidR="0000438F">
        <w:t xml:space="preserve">ales (January </w:t>
      </w:r>
      <w:r w:rsidR="009E7EFB">
        <w:t>20</w:t>
      </w:r>
      <w:r w:rsidR="003C4BD4">
        <w:t>1</w:t>
      </w:r>
      <w:r w:rsidR="009E7EFB">
        <w:t>0</w:t>
      </w:r>
      <w:r w:rsidR="0000438F">
        <w:t xml:space="preserve"> to </w:t>
      </w:r>
      <w:r w:rsidR="007C48B4">
        <w:t>February</w:t>
      </w:r>
      <w:r w:rsidR="00AB1235">
        <w:t xml:space="preserve"> 202</w:t>
      </w:r>
      <w:r w:rsidR="00E9364A">
        <w:t>1</w:t>
      </w:r>
      <w:r w:rsidR="0000438F">
        <w:t>).</w:t>
      </w:r>
    </w:p>
    <w:p w14:paraId="4B20C066" w14:textId="5B9A2328" w:rsidR="00D73ADF" w:rsidRDefault="00D73ADF" w:rsidP="008C34A1">
      <w:r>
        <w:t xml:space="preserve">Follow us on </w:t>
      </w:r>
      <w:hyperlink r:id="rId9" w:history="1">
        <w:r w:rsidRPr="00D73ADF">
          <w:rPr>
            <w:rStyle w:val="Hyperlink"/>
          </w:rPr>
          <w:t>Twitter</w:t>
        </w:r>
      </w:hyperlink>
      <w:r>
        <w:t xml:space="preserve"> | </w:t>
      </w:r>
      <w:hyperlink r:id="rId10" w:history="1">
        <w:r w:rsidRPr="00D73ADF">
          <w:rPr>
            <w:rStyle w:val="Hyperlink"/>
          </w:rPr>
          <w:t>Instagram</w:t>
        </w:r>
      </w:hyperlink>
      <w:r>
        <w:t xml:space="preserve"> | </w:t>
      </w:r>
      <w:hyperlink r:id="rId11" w:history="1">
        <w:r w:rsidRPr="00D73ADF">
          <w:rPr>
            <w:rStyle w:val="Hyperlink"/>
          </w:rPr>
          <w:t>Facebook</w:t>
        </w:r>
      </w:hyperlink>
      <w:r>
        <w:t xml:space="preserve"> </w:t>
      </w:r>
      <w:r>
        <w:br/>
      </w:r>
    </w:p>
    <w:p w14:paraId="2FA6AAC4" w14:textId="51E56FC2" w:rsidR="0000438F" w:rsidRPr="00D73ADF" w:rsidRDefault="008C34A1" w:rsidP="0000438F">
      <w:pPr>
        <w:rPr>
          <w:bCs/>
          <w:iCs/>
          <w:sz w:val="20"/>
          <w:szCs w:val="20"/>
          <w:lang w:val="en-CA"/>
        </w:rPr>
      </w:pPr>
      <w:r w:rsidRPr="00B612AD">
        <w:rPr>
          <w:b/>
          <w:i/>
          <w:sz w:val="20"/>
          <w:szCs w:val="20"/>
        </w:rPr>
        <w:t>ABOUT Small Arms Analytics &amp; Forecasting</w:t>
      </w:r>
      <w:r w:rsidR="00D73ADF">
        <w:rPr>
          <w:i/>
          <w:sz w:val="20"/>
          <w:szCs w:val="20"/>
        </w:rPr>
        <w:br/>
      </w:r>
      <w:r w:rsidR="006A641A" w:rsidRPr="00B612AD">
        <w:rPr>
          <w:bCs/>
          <w:iCs/>
          <w:sz w:val="20"/>
          <w:szCs w:val="20"/>
          <w:lang w:val="en-CA"/>
        </w:rPr>
        <w:t>Small Arms Analytics &amp; Forecasting</w:t>
      </w:r>
      <w:r w:rsidR="006A641A" w:rsidRPr="00B612AD">
        <w:rPr>
          <w:i/>
          <w:sz w:val="20"/>
          <w:szCs w:val="20"/>
          <w:lang w:val="en-CA"/>
        </w:rPr>
        <w:t xml:space="preserve"> (SAAF) is a research consultancy focusing on the </w:t>
      </w:r>
      <w:r w:rsidR="006A641A" w:rsidRPr="00B612AD">
        <w:rPr>
          <w:bCs/>
          <w:i/>
          <w:sz w:val="20"/>
          <w:szCs w:val="20"/>
          <w:lang w:val="en-CA"/>
        </w:rPr>
        <w:t>business &amp; economics</w:t>
      </w:r>
      <w:r w:rsidR="006A641A" w:rsidRPr="00B612AD">
        <w:rPr>
          <w:i/>
          <w:sz w:val="20"/>
          <w:szCs w:val="20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Pr="00B612AD">
        <w:rPr>
          <w:i/>
          <w:sz w:val="20"/>
          <w:szCs w:val="20"/>
        </w:rPr>
        <w:t>. Among other services, SAAF produces forecasts of U.S. civilian firearms unit sales, nationwide and for most states. Smal</w:t>
      </w:r>
      <w:r w:rsidR="00C81AC1" w:rsidRPr="00B612AD">
        <w:rPr>
          <w:i/>
          <w:sz w:val="20"/>
          <w:szCs w:val="20"/>
        </w:rPr>
        <w:t xml:space="preserve">l Arms </w:t>
      </w:r>
      <w:proofErr w:type="spellStart"/>
      <w:r w:rsidR="00C81AC1" w:rsidRPr="00B612AD">
        <w:rPr>
          <w:i/>
          <w:sz w:val="20"/>
          <w:szCs w:val="20"/>
        </w:rPr>
        <w:t>Analytics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Pr="00B612AD">
        <w:rPr>
          <w:i/>
          <w:sz w:val="20"/>
          <w:szCs w:val="20"/>
        </w:rPr>
        <w:t xml:space="preserve"> and Sma</w:t>
      </w:r>
      <w:r w:rsidR="00C81AC1" w:rsidRPr="00B612AD">
        <w:rPr>
          <w:i/>
          <w:sz w:val="20"/>
          <w:szCs w:val="20"/>
        </w:rPr>
        <w:t xml:space="preserve">ll Arms Analytics &amp; </w:t>
      </w:r>
      <w:proofErr w:type="spellStart"/>
      <w:r w:rsidR="00C81AC1" w:rsidRPr="00B612AD">
        <w:rPr>
          <w:i/>
          <w:sz w:val="20"/>
          <w:szCs w:val="20"/>
        </w:rPr>
        <w:t>Forecasting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Pr="00B612AD">
        <w:rPr>
          <w:i/>
          <w:sz w:val="20"/>
          <w:szCs w:val="20"/>
        </w:rPr>
        <w:t xml:space="preserve"> are legally protected Service Marks of Small A</w:t>
      </w:r>
      <w:r w:rsidR="00EE575C" w:rsidRPr="00B612AD">
        <w:rPr>
          <w:i/>
          <w:sz w:val="20"/>
          <w:szCs w:val="20"/>
        </w:rPr>
        <w:t>rms Analytics &amp; Forecasting</w:t>
      </w:r>
      <w:r w:rsidRPr="00B612AD">
        <w:rPr>
          <w:i/>
          <w:sz w:val="20"/>
          <w:szCs w:val="20"/>
        </w:rPr>
        <w:t>. (Contact sales@SmallArmsAnalytics.com for sales and other information.)</w:t>
      </w:r>
      <w:r w:rsidR="007E5A80" w:rsidRPr="00B612AD">
        <w:rPr>
          <w:sz w:val="20"/>
          <w:szCs w:val="20"/>
        </w:rPr>
        <w:t xml:space="preserve"> </w:t>
      </w:r>
      <w:r w:rsidR="0000438F">
        <w:rPr>
          <w:i/>
        </w:rPr>
        <w:br w:type="page"/>
      </w:r>
    </w:p>
    <w:p w14:paraId="27F1FD38" w14:textId="511C26EA" w:rsidR="0000438F" w:rsidRPr="009454A2" w:rsidRDefault="00145FDD" w:rsidP="0000438F">
      <w:pPr>
        <w:rPr>
          <w:b/>
          <w:bCs/>
          <w:color w:val="F79646" w:themeColor="accent6"/>
        </w:rPr>
      </w:pPr>
      <w:r w:rsidRPr="009454A2">
        <w:rPr>
          <w:b/>
          <w:bCs/>
          <w:color w:val="F79646" w:themeColor="accent6"/>
        </w:rPr>
        <w:lastRenderedPageBreak/>
        <w:t>CHART 1</w:t>
      </w:r>
      <w:r w:rsidR="009454A2" w:rsidRPr="009454A2">
        <w:rPr>
          <w:b/>
          <w:bCs/>
          <w:color w:val="F79646" w:themeColor="accent6"/>
        </w:rPr>
        <w:t>: SAAF-seasonally adjusted estimates of U.S. firearms unit sales (Jan. 20</w:t>
      </w:r>
      <w:r w:rsidR="003C4BD4">
        <w:rPr>
          <w:b/>
          <w:bCs/>
          <w:color w:val="F79646" w:themeColor="accent6"/>
        </w:rPr>
        <w:t>1</w:t>
      </w:r>
      <w:r w:rsidR="009454A2" w:rsidRPr="009454A2">
        <w:rPr>
          <w:b/>
          <w:bCs/>
          <w:color w:val="F79646" w:themeColor="accent6"/>
        </w:rPr>
        <w:t xml:space="preserve">0 to </w:t>
      </w:r>
      <w:r w:rsidR="003C4BD4">
        <w:rPr>
          <w:b/>
          <w:bCs/>
          <w:color w:val="F79646" w:themeColor="accent6"/>
        </w:rPr>
        <w:t>Feb</w:t>
      </w:r>
      <w:r w:rsidR="009454A2" w:rsidRPr="009454A2">
        <w:rPr>
          <w:b/>
          <w:bCs/>
          <w:color w:val="F79646" w:themeColor="accent6"/>
        </w:rPr>
        <w:t>. 2021)</w:t>
      </w:r>
    </w:p>
    <w:p w14:paraId="40BC8277" w14:textId="15B75346" w:rsidR="00865C8C" w:rsidRDefault="00C624A0" w:rsidP="0000438F">
      <w:r>
        <w:object w:dxaOrig="7743" w:dyaOrig="4493" w14:anchorId="6970569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387.1pt;height:224.6pt" o:ole="">
            <v:imagedata r:id="rId12" o:title=""/>
          </v:shape>
          <o:OLEObject Type="Embed" ProgID="EViews.Workfile.2" ShapeID="_x0000_i1031" DrawAspect="Content" ObjectID="_1676210732" r:id="rId13"/>
        </w:object>
      </w:r>
    </w:p>
    <w:p w14:paraId="57C1B823" w14:textId="68384841" w:rsidR="00AD7039" w:rsidRPr="00743141" w:rsidRDefault="00145FDD" w:rsidP="007E5A80">
      <w:r>
        <w:t xml:space="preserve">Notes: </w:t>
      </w:r>
      <w:r w:rsidR="009454A2">
        <w:t xml:space="preserve">Vertical reference lines </w:t>
      </w:r>
      <w:r w:rsidR="00F87952">
        <w:t xml:space="preserve">are </w:t>
      </w:r>
      <w:r w:rsidR="009454A2">
        <w:t>drawn for December of the even years (20</w:t>
      </w:r>
      <w:r w:rsidR="00C624A0">
        <w:t>0</w:t>
      </w:r>
      <w:r w:rsidR="009454A2">
        <w:t>0, 20</w:t>
      </w:r>
      <w:r w:rsidR="00C624A0">
        <w:t>0</w:t>
      </w:r>
      <w:r w:rsidR="009454A2">
        <w:t>2, etc.)</w:t>
      </w:r>
      <w:r>
        <w:t>.</w:t>
      </w:r>
      <w:r w:rsidR="009454A2">
        <w:t xml:space="preserve"> </w:t>
      </w:r>
      <w:r w:rsidR="009406D8">
        <w:t>Unusual</w:t>
      </w:r>
      <w:r w:rsidR="009454A2">
        <w:t xml:space="preserve"> demand spikes can be observed </w:t>
      </w:r>
      <w:r w:rsidR="00632624">
        <w:t>following</w:t>
      </w:r>
      <w:r w:rsidR="009454A2">
        <w:t xml:space="preserve"> </w:t>
      </w:r>
      <w:r w:rsidR="00632624">
        <w:t xml:space="preserve">the terror attacks of </w:t>
      </w:r>
      <w:r w:rsidR="009454A2">
        <w:t>9/11/0</w:t>
      </w:r>
      <w:r w:rsidR="00632624">
        <w:t>1</w:t>
      </w:r>
      <w:r w:rsidR="009454A2">
        <w:t>, the elections of Mr. Obama (2008</w:t>
      </w:r>
      <w:r w:rsidR="00F87952">
        <w:t xml:space="preserve"> and</w:t>
      </w:r>
      <w:r w:rsidR="009454A2">
        <w:t xml:space="preserve"> 2012</w:t>
      </w:r>
      <w:r w:rsidR="00632624">
        <w:t>, the latter coupled with the Sandy Hooks Elementary School shooting in December 2012)</w:t>
      </w:r>
      <w:r w:rsidR="009454A2">
        <w:t xml:space="preserve">, </w:t>
      </w:r>
      <w:r w:rsidR="00632624">
        <w:t xml:space="preserve">the San Bernardino, CA, shooting in December 2015 and Mr. Obama’s subsequent and nationally-televised “tearing up” over his inability to do much about firearms violence in the U.S., the Orlando, FL, nightclub shooting in June 2016, </w:t>
      </w:r>
      <w:r w:rsidR="009454A2">
        <w:t xml:space="preserve">covid-19-related fears </w:t>
      </w:r>
      <w:r w:rsidR="00E030BE">
        <w:t xml:space="preserve">and pronounced racial unrest for much </w:t>
      </w:r>
      <w:r w:rsidR="009454A2">
        <w:t>of 2020</w:t>
      </w:r>
      <w:r w:rsidR="00E030BE">
        <w:t>, and the confirmation and inauguration turmoil surrounding Mr. Biden’s presidency</w:t>
      </w:r>
      <w:r w:rsidR="00632624">
        <w:t xml:space="preserve"> in January 2021</w:t>
      </w:r>
      <w:r w:rsidR="00E030BE">
        <w:t>.</w:t>
      </w:r>
    </w:p>
    <w:sectPr w:rsidR="00AD7039" w:rsidRPr="00743141" w:rsidSect="009A68E2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0E09"/>
    <w:rsid w:val="00001D63"/>
    <w:rsid w:val="0000438F"/>
    <w:rsid w:val="000050D6"/>
    <w:rsid w:val="00006AE7"/>
    <w:rsid w:val="00027FC9"/>
    <w:rsid w:val="0003759A"/>
    <w:rsid w:val="000446DC"/>
    <w:rsid w:val="00046A20"/>
    <w:rsid w:val="00055802"/>
    <w:rsid w:val="00062591"/>
    <w:rsid w:val="00065892"/>
    <w:rsid w:val="00066518"/>
    <w:rsid w:val="00081031"/>
    <w:rsid w:val="00083F47"/>
    <w:rsid w:val="00090C06"/>
    <w:rsid w:val="00091A1C"/>
    <w:rsid w:val="00095D0C"/>
    <w:rsid w:val="000B3136"/>
    <w:rsid w:val="000C1008"/>
    <w:rsid w:val="000E5F55"/>
    <w:rsid w:val="000F2152"/>
    <w:rsid w:val="00101265"/>
    <w:rsid w:val="00101921"/>
    <w:rsid w:val="001021CA"/>
    <w:rsid w:val="001041F6"/>
    <w:rsid w:val="00106E86"/>
    <w:rsid w:val="001074B2"/>
    <w:rsid w:val="00115AB4"/>
    <w:rsid w:val="0013078C"/>
    <w:rsid w:val="00131B3D"/>
    <w:rsid w:val="001327BF"/>
    <w:rsid w:val="00133C62"/>
    <w:rsid w:val="00134121"/>
    <w:rsid w:val="00145FDD"/>
    <w:rsid w:val="00146FE8"/>
    <w:rsid w:val="00153971"/>
    <w:rsid w:val="001674C9"/>
    <w:rsid w:val="00172AF1"/>
    <w:rsid w:val="001734CC"/>
    <w:rsid w:val="001772D8"/>
    <w:rsid w:val="0018084F"/>
    <w:rsid w:val="00181F3D"/>
    <w:rsid w:val="001A27FD"/>
    <w:rsid w:val="001F2C2E"/>
    <w:rsid w:val="001F6B03"/>
    <w:rsid w:val="001F6B7B"/>
    <w:rsid w:val="00216B2E"/>
    <w:rsid w:val="0022552E"/>
    <w:rsid w:val="002367BE"/>
    <w:rsid w:val="002376AB"/>
    <w:rsid w:val="00240D74"/>
    <w:rsid w:val="00241533"/>
    <w:rsid w:val="00244759"/>
    <w:rsid w:val="0024684A"/>
    <w:rsid w:val="00253BE3"/>
    <w:rsid w:val="002870D7"/>
    <w:rsid w:val="002A41DF"/>
    <w:rsid w:val="002B58D2"/>
    <w:rsid w:val="002B5A76"/>
    <w:rsid w:val="002C3125"/>
    <w:rsid w:val="002D41C2"/>
    <w:rsid w:val="002E70ED"/>
    <w:rsid w:val="00301E8D"/>
    <w:rsid w:val="00303E50"/>
    <w:rsid w:val="003063F5"/>
    <w:rsid w:val="00307FC3"/>
    <w:rsid w:val="003107B6"/>
    <w:rsid w:val="003210BA"/>
    <w:rsid w:val="0033039A"/>
    <w:rsid w:val="00334B94"/>
    <w:rsid w:val="00335468"/>
    <w:rsid w:val="003C2365"/>
    <w:rsid w:val="003C2423"/>
    <w:rsid w:val="003C4BD4"/>
    <w:rsid w:val="003C5833"/>
    <w:rsid w:val="003C7EA6"/>
    <w:rsid w:val="003D0A09"/>
    <w:rsid w:val="003D2F61"/>
    <w:rsid w:val="003E68B3"/>
    <w:rsid w:val="003E7471"/>
    <w:rsid w:val="0040474A"/>
    <w:rsid w:val="00407FA7"/>
    <w:rsid w:val="00417ED7"/>
    <w:rsid w:val="004202A3"/>
    <w:rsid w:val="004252CC"/>
    <w:rsid w:val="004305EE"/>
    <w:rsid w:val="00452ACF"/>
    <w:rsid w:val="00455824"/>
    <w:rsid w:val="00462C07"/>
    <w:rsid w:val="00463F88"/>
    <w:rsid w:val="00474CC3"/>
    <w:rsid w:val="00495C7D"/>
    <w:rsid w:val="00496B60"/>
    <w:rsid w:val="004A4B68"/>
    <w:rsid w:val="004A4C21"/>
    <w:rsid w:val="004A5990"/>
    <w:rsid w:val="004C423B"/>
    <w:rsid w:val="004D7BEF"/>
    <w:rsid w:val="004F5181"/>
    <w:rsid w:val="004F6AC4"/>
    <w:rsid w:val="00502153"/>
    <w:rsid w:val="00515B07"/>
    <w:rsid w:val="00516DF1"/>
    <w:rsid w:val="0052214F"/>
    <w:rsid w:val="00530452"/>
    <w:rsid w:val="0053155F"/>
    <w:rsid w:val="00531B27"/>
    <w:rsid w:val="00551A43"/>
    <w:rsid w:val="005579D6"/>
    <w:rsid w:val="00557A29"/>
    <w:rsid w:val="00560EEB"/>
    <w:rsid w:val="005649EB"/>
    <w:rsid w:val="00565AF4"/>
    <w:rsid w:val="0056611C"/>
    <w:rsid w:val="0057137E"/>
    <w:rsid w:val="00571811"/>
    <w:rsid w:val="005757D1"/>
    <w:rsid w:val="00577395"/>
    <w:rsid w:val="00590471"/>
    <w:rsid w:val="005912D9"/>
    <w:rsid w:val="005978DA"/>
    <w:rsid w:val="005A12F5"/>
    <w:rsid w:val="005A6BE2"/>
    <w:rsid w:val="005B34CF"/>
    <w:rsid w:val="005C28E1"/>
    <w:rsid w:val="005D6D27"/>
    <w:rsid w:val="005E1292"/>
    <w:rsid w:val="005E2C43"/>
    <w:rsid w:val="005E4A9C"/>
    <w:rsid w:val="00606AAB"/>
    <w:rsid w:val="00632624"/>
    <w:rsid w:val="00636AC6"/>
    <w:rsid w:val="00645630"/>
    <w:rsid w:val="00650ACB"/>
    <w:rsid w:val="00660BB5"/>
    <w:rsid w:val="006720B2"/>
    <w:rsid w:val="00674DCB"/>
    <w:rsid w:val="006A641A"/>
    <w:rsid w:val="006B06E6"/>
    <w:rsid w:val="006B2EBC"/>
    <w:rsid w:val="006B73E8"/>
    <w:rsid w:val="006C7A2A"/>
    <w:rsid w:val="006D1E9B"/>
    <w:rsid w:val="006D5B0E"/>
    <w:rsid w:val="006E48F7"/>
    <w:rsid w:val="006E64D0"/>
    <w:rsid w:val="006F5756"/>
    <w:rsid w:val="00731D35"/>
    <w:rsid w:val="00743141"/>
    <w:rsid w:val="0074546A"/>
    <w:rsid w:val="00752F15"/>
    <w:rsid w:val="00777D23"/>
    <w:rsid w:val="00785150"/>
    <w:rsid w:val="00796DEC"/>
    <w:rsid w:val="007B3FAD"/>
    <w:rsid w:val="007B5EE5"/>
    <w:rsid w:val="007C48B4"/>
    <w:rsid w:val="007C613A"/>
    <w:rsid w:val="007D3E2F"/>
    <w:rsid w:val="007E41E7"/>
    <w:rsid w:val="007E5A80"/>
    <w:rsid w:val="008122C0"/>
    <w:rsid w:val="00822E73"/>
    <w:rsid w:val="00831221"/>
    <w:rsid w:val="00835CD1"/>
    <w:rsid w:val="0083636F"/>
    <w:rsid w:val="00844507"/>
    <w:rsid w:val="00847CC0"/>
    <w:rsid w:val="00854D44"/>
    <w:rsid w:val="00854F3C"/>
    <w:rsid w:val="008554FA"/>
    <w:rsid w:val="00856D20"/>
    <w:rsid w:val="00865C8C"/>
    <w:rsid w:val="00871215"/>
    <w:rsid w:val="008725BB"/>
    <w:rsid w:val="00873B80"/>
    <w:rsid w:val="0087588B"/>
    <w:rsid w:val="00887A92"/>
    <w:rsid w:val="00891D2D"/>
    <w:rsid w:val="00893E42"/>
    <w:rsid w:val="008A1E03"/>
    <w:rsid w:val="008B0EC5"/>
    <w:rsid w:val="008C2030"/>
    <w:rsid w:val="008C34A1"/>
    <w:rsid w:val="008C5137"/>
    <w:rsid w:val="008D0155"/>
    <w:rsid w:val="008D094D"/>
    <w:rsid w:val="008F3A27"/>
    <w:rsid w:val="00903FA1"/>
    <w:rsid w:val="00910333"/>
    <w:rsid w:val="00912DCA"/>
    <w:rsid w:val="009171C0"/>
    <w:rsid w:val="00930865"/>
    <w:rsid w:val="009358A7"/>
    <w:rsid w:val="009406D8"/>
    <w:rsid w:val="009454A2"/>
    <w:rsid w:val="00947F45"/>
    <w:rsid w:val="009503D2"/>
    <w:rsid w:val="00956354"/>
    <w:rsid w:val="0097055B"/>
    <w:rsid w:val="00980BF3"/>
    <w:rsid w:val="009903DA"/>
    <w:rsid w:val="00991D99"/>
    <w:rsid w:val="00992110"/>
    <w:rsid w:val="009977F5"/>
    <w:rsid w:val="009A68E2"/>
    <w:rsid w:val="009B208F"/>
    <w:rsid w:val="009B4D35"/>
    <w:rsid w:val="009C34F4"/>
    <w:rsid w:val="009D1D08"/>
    <w:rsid w:val="009D7880"/>
    <w:rsid w:val="009E5F40"/>
    <w:rsid w:val="009E7EFB"/>
    <w:rsid w:val="009F5D30"/>
    <w:rsid w:val="00A00B3A"/>
    <w:rsid w:val="00A07BCD"/>
    <w:rsid w:val="00A13811"/>
    <w:rsid w:val="00A1409C"/>
    <w:rsid w:val="00A209E4"/>
    <w:rsid w:val="00A27A78"/>
    <w:rsid w:val="00A41D7E"/>
    <w:rsid w:val="00A4218E"/>
    <w:rsid w:val="00A4519B"/>
    <w:rsid w:val="00A46D5A"/>
    <w:rsid w:val="00A613EC"/>
    <w:rsid w:val="00A67AB9"/>
    <w:rsid w:val="00A80040"/>
    <w:rsid w:val="00A827F3"/>
    <w:rsid w:val="00A914EC"/>
    <w:rsid w:val="00A94FF4"/>
    <w:rsid w:val="00A97F5E"/>
    <w:rsid w:val="00AA47A6"/>
    <w:rsid w:val="00AA4EAA"/>
    <w:rsid w:val="00AB1235"/>
    <w:rsid w:val="00AC17F2"/>
    <w:rsid w:val="00AC5864"/>
    <w:rsid w:val="00AD7039"/>
    <w:rsid w:val="00AE6797"/>
    <w:rsid w:val="00AF591C"/>
    <w:rsid w:val="00B16AC4"/>
    <w:rsid w:val="00B1742B"/>
    <w:rsid w:val="00B17C9E"/>
    <w:rsid w:val="00B24891"/>
    <w:rsid w:val="00B5654A"/>
    <w:rsid w:val="00B612AD"/>
    <w:rsid w:val="00B75E99"/>
    <w:rsid w:val="00B7725A"/>
    <w:rsid w:val="00B818B7"/>
    <w:rsid w:val="00B876F3"/>
    <w:rsid w:val="00B910CC"/>
    <w:rsid w:val="00B93A74"/>
    <w:rsid w:val="00B94ADF"/>
    <w:rsid w:val="00B96E23"/>
    <w:rsid w:val="00BB616E"/>
    <w:rsid w:val="00BC3F71"/>
    <w:rsid w:val="00BC5609"/>
    <w:rsid w:val="00BC75A5"/>
    <w:rsid w:val="00BD5C5A"/>
    <w:rsid w:val="00BD68C4"/>
    <w:rsid w:val="00BE1539"/>
    <w:rsid w:val="00BF4C14"/>
    <w:rsid w:val="00BF76FC"/>
    <w:rsid w:val="00C11B6D"/>
    <w:rsid w:val="00C11C31"/>
    <w:rsid w:val="00C21C2E"/>
    <w:rsid w:val="00C40880"/>
    <w:rsid w:val="00C42BF9"/>
    <w:rsid w:val="00C51C40"/>
    <w:rsid w:val="00C624A0"/>
    <w:rsid w:val="00C66D08"/>
    <w:rsid w:val="00C722D1"/>
    <w:rsid w:val="00C81AC1"/>
    <w:rsid w:val="00C82671"/>
    <w:rsid w:val="00C84DE9"/>
    <w:rsid w:val="00C915DA"/>
    <w:rsid w:val="00C915E7"/>
    <w:rsid w:val="00C97ADC"/>
    <w:rsid w:val="00CA77FE"/>
    <w:rsid w:val="00CB7EDD"/>
    <w:rsid w:val="00CC0FF3"/>
    <w:rsid w:val="00CD06F3"/>
    <w:rsid w:val="00CD2190"/>
    <w:rsid w:val="00CD31C6"/>
    <w:rsid w:val="00CD42BC"/>
    <w:rsid w:val="00CD7BDE"/>
    <w:rsid w:val="00CE36D2"/>
    <w:rsid w:val="00CE76CB"/>
    <w:rsid w:val="00D06A92"/>
    <w:rsid w:val="00D14CC8"/>
    <w:rsid w:val="00D23303"/>
    <w:rsid w:val="00D269CC"/>
    <w:rsid w:val="00D31BC8"/>
    <w:rsid w:val="00D37E9B"/>
    <w:rsid w:val="00D471A2"/>
    <w:rsid w:val="00D54C74"/>
    <w:rsid w:val="00D63D2A"/>
    <w:rsid w:val="00D73ADF"/>
    <w:rsid w:val="00D74721"/>
    <w:rsid w:val="00D91740"/>
    <w:rsid w:val="00D91864"/>
    <w:rsid w:val="00DA05DD"/>
    <w:rsid w:val="00DA13C5"/>
    <w:rsid w:val="00DA4528"/>
    <w:rsid w:val="00DB1569"/>
    <w:rsid w:val="00DC018E"/>
    <w:rsid w:val="00DC5978"/>
    <w:rsid w:val="00DF05E1"/>
    <w:rsid w:val="00DF4912"/>
    <w:rsid w:val="00E030BE"/>
    <w:rsid w:val="00E13126"/>
    <w:rsid w:val="00E16380"/>
    <w:rsid w:val="00E31F30"/>
    <w:rsid w:val="00E75B51"/>
    <w:rsid w:val="00E77F0C"/>
    <w:rsid w:val="00E842F7"/>
    <w:rsid w:val="00E9364A"/>
    <w:rsid w:val="00EA2E77"/>
    <w:rsid w:val="00EB5114"/>
    <w:rsid w:val="00ED6CF0"/>
    <w:rsid w:val="00EE03AB"/>
    <w:rsid w:val="00EE575C"/>
    <w:rsid w:val="00EF223B"/>
    <w:rsid w:val="00F10165"/>
    <w:rsid w:val="00F12811"/>
    <w:rsid w:val="00F30E54"/>
    <w:rsid w:val="00F333B9"/>
    <w:rsid w:val="00F3669C"/>
    <w:rsid w:val="00F47D45"/>
    <w:rsid w:val="00F56E49"/>
    <w:rsid w:val="00F65C84"/>
    <w:rsid w:val="00F84441"/>
    <w:rsid w:val="00F87952"/>
    <w:rsid w:val="00F91084"/>
    <w:rsid w:val="00FA559D"/>
    <w:rsid w:val="00FA65C3"/>
    <w:rsid w:val="00FB75C3"/>
    <w:rsid w:val="00FD415B"/>
    <w:rsid w:val="00FE7DBC"/>
    <w:rsid w:val="00FF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A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llarmsanalytics.com/shop/" TargetMode="External"/><Relationship Id="rId13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11" Type="http://schemas.openxmlformats.org/officeDocument/2006/relationships/hyperlink" Target="https://www.facebook.com/SmallArmsAnalytics/" TargetMode="External"/><Relationship Id="rId5" Type="http://schemas.openxmlformats.org/officeDocument/2006/relationships/hyperlink" Target="mailto:jbrauer@SmallArmsAnalytics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instagram.com/smallarmsanalytic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witter.com/ArmsAnalytic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983E5-818D-4DAD-831B-B160EB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8</cp:revision>
  <cp:lastPrinted>2021-02-02T15:11:00Z</cp:lastPrinted>
  <dcterms:created xsi:type="dcterms:W3CDTF">2021-03-02T21:46:00Z</dcterms:created>
  <dcterms:modified xsi:type="dcterms:W3CDTF">2021-03-02T22:19:00Z</dcterms:modified>
</cp:coreProperties>
</file>