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15AE4CB3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996649">
                              <w:rPr>
                                <w:iCs/>
                                <w:sz w:val="20"/>
                                <w:szCs w:val="20"/>
                              </w:rPr>
                              <w:t>April 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96649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March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56643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br/>
                            </w:r>
                            <w:proofErr w:type="gramStart"/>
                            <w:r w:rsidR="0096261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Very large</w:t>
                            </w:r>
                            <w:proofErr w:type="gramEnd"/>
                            <w:r w:rsidR="0056643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,</w:t>
                            </w:r>
                            <w:r w:rsidR="0096261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6643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yet</w:t>
                            </w:r>
                            <w:r w:rsidR="0096261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less than a year ago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15AE4CB3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996649">
                        <w:rPr>
                          <w:iCs/>
                          <w:sz w:val="20"/>
                          <w:szCs w:val="20"/>
                        </w:rPr>
                        <w:t>April 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996649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March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56643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br/>
                      </w:r>
                      <w:proofErr w:type="gramStart"/>
                      <w:r w:rsidR="0096261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Very large</w:t>
                      </w:r>
                      <w:proofErr w:type="gramEnd"/>
                      <w:r w:rsidR="0056643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,</w:t>
                      </w:r>
                      <w:r w:rsidR="0096261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6643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yet</w:t>
                      </w:r>
                      <w:r w:rsidR="0096261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less than a year ago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6AC0B4AA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96261F">
        <w:rPr>
          <w:sz w:val="20"/>
          <w:szCs w:val="20"/>
        </w:rPr>
        <w:t xml:space="preserve">March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93A74">
        <w:rPr>
          <w:sz w:val="20"/>
          <w:szCs w:val="20"/>
        </w:rPr>
        <w:t xml:space="preserve">nearly </w:t>
      </w:r>
      <w:r w:rsidR="0096261F">
        <w:rPr>
          <w:sz w:val="20"/>
          <w:szCs w:val="20"/>
        </w:rPr>
        <w:t>2.2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96261F" w:rsidRPr="00566433">
        <w:rPr>
          <w:sz w:val="20"/>
          <w:szCs w:val="20"/>
          <w:u w:val="single"/>
        </w:rPr>
        <w:t>de</w:t>
      </w:r>
      <w:r w:rsidR="0000438F" w:rsidRPr="00566433">
        <w:rPr>
          <w:sz w:val="20"/>
          <w:szCs w:val="20"/>
          <w:u w:val="single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B93A74">
        <w:rPr>
          <w:sz w:val="20"/>
          <w:szCs w:val="20"/>
        </w:rPr>
        <w:t>1</w:t>
      </w:r>
      <w:r w:rsidR="0096261F">
        <w:rPr>
          <w:sz w:val="20"/>
          <w:szCs w:val="20"/>
        </w:rPr>
        <w:t>5.1</w:t>
      </w:r>
      <w:r w:rsidR="0000438F" w:rsidRPr="00C42BF9">
        <w:rPr>
          <w:sz w:val="20"/>
          <w:szCs w:val="20"/>
        </w:rPr>
        <w:t xml:space="preserve">% from </w:t>
      </w:r>
      <w:r w:rsidR="0096261F">
        <w:rPr>
          <w:sz w:val="20"/>
          <w:szCs w:val="20"/>
        </w:rPr>
        <w:t>March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5AC12A25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</w:t>
      </w:r>
      <w:r w:rsidR="00B93A74">
        <w:rPr>
          <w:sz w:val="20"/>
          <w:szCs w:val="20"/>
        </w:rPr>
        <w:t xml:space="preserve">while </w:t>
      </w:r>
      <w:r>
        <w:rPr>
          <w:sz w:val="20"/>
          <w:szCs w:val="20"/>
        </w:rPr>
        <w:t>t</w:t>
      </w:r>
      <w:r w:rsidRPr="00E77F0C">
        <w:rPr>
          <w:sz w:val="20"/>
          <w:szCs w:val="20"/>
        </w:rPr>
        <w:t xml:space="preserve">he FBI’s raw numbers (for </w:t>
      </w:r>
      <w:r w:rsidR="0096261F">
        <w:rPr>
          <w:sz w:val="20"/>
          <w:szCs w:val="20"/>
        </w:rPr>
        <w:t>March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</w:t>
      </w:r>
      <w:r w:rsidR="0096261F">
        <w:rPr>
          <w:sz w:val="20"/>
          <w:szCs w:val="20"/>
        </w:rPr>
        <w:t>an unprecedented 4,645,609</w:t>
      </w:r>
      <w:r w:rsidRPr="00E77F0C">
        <w:rPr>
          <w:sz w:val="20"/>
          <w:szCs w:val="20"/>
        </w:rPr>
        <w:t xml:space="preserve">) </w:t>
      </w:r>
      <w:r w:rsidR="00B93A74">
        <w:rPr>
          <w:sz w:val="20"/>
          <w:szCs w:val="20"/>
        </w:rPr>
        <w:t>increased year-over-year by 2</w:t>
      </w:r>
      <w:r w:rsidR="0096261F">
        <w:rPr>
          <w:sz w:val="20"/>
          <w:szCs w:val="20"/>
        </w:rPr>
        <w:t>5.2</w:t>
      </w:r>
      <w:r w:rsidR="00B93A74">
        <w:rPr>
          <w:sz w:val="20"/>
          <w:szCs w:val="20"/>
        </w:rPr>
        <w:t>%</w:t>
      </w:r>
      <w:r w:rsidR="00991D99">
        <w:rPr>
          <w:sz w:val="20"/>
          <w:szCs w:val="20"/>
        </w:rPr>
        <w:t>,</w:t>
      </w:r>
      <w:r w:rsidR="00B93A74">
        <w:rPr>
          <w:sz w:val="20"/>
          <w:szCs w:val="20"/>
        </w:rPr>
        <w:t xml:space="preserve"> </w:t>
      </w:r>
      <w:r w:rsidR="0096261F">
        <w:rPr>
          <w:sz w:val="20"/>
          <w:szCs w:val="20"/>
        </w:rPr>
        <w:t xml:space="preserve">this is largely due to </w:t>
      </w:r>
      <w:r w:rsidRPr="00E77F0C">
        <w:rPr>
          <w:sz w:val="20"/>
          <w:szCs w:val="20"/>
        </w:rPr>
        <w:t xml:space="preserve">background checks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2638D7">
        <w:rPr>
          <w:sz w:val="20"/>
          <w:szCs w:val="20"/>
        </w:rPr>
        <w:t>March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2638D7">
        <w:rPr>
          <w:sz w:val="20"/>
          <w:szCs w:val="20"/>
        </w:rPr>
        <w:t>1.4 million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2638D7">
        <w:rPr>
          <w:sz w:val="20"/>
          <w:szCs w:val="20"/>
        </w:rPr>
        <w:t>62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74690034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93A74">
        <w:rPr>
          <w:sz w:val="20"/>
          <w:szCs w:val="20"/>
        </w:rPr>
        <w:t xml:space="preserve">while the </w:t>
      </w:r>
      <w:r w:rsidR="002638D7">
        <w:rPr>
          <w:sz w:val="20"/>
          <w:szCs w:val="20"/>
        </w:rPr>
        <w:t>March</w:t>
      </w:r>
      <w:r w:rsidR="00930865">
        <w:rPr>
          <w:sz w:val="20"/>
          <w:szCs w:val="20"/>
        </w:rPr>
        <w:t xml:space="preserve"> 2021 </w:t>
      </w:r>
      <w:r w:rsidR="00B93A74">
        <w:rPr>
          <w:sz w:val="20"/>
          <w:szCs w:val="20"/>
        </w:rPr>
        <w:t xml:space="preserve">number of nearly </w:t>
      </w:r>
      <w:r w:rsidR="002638D7">
        <w:rPr>
          <w:sz w:val="20"/>
          <w:szCs w:val="20"/>
        </w:rPr>
        <w:t>2</w:t>
      </w:r>
      <w:r w:rsidR="00B93A74">
        <w:rPr>
          <w:sz w:val="20"/>
          <w:szCs w:val="20"/>
        </w:rPr>
        <w:t>.</w:t>
      </w:r>
      <w:r w:rsidR="002638D7">
        <w:rPr>
          <w:sz w:val="20"/>
          <w:szCs w:val="20"/>
        </w:rPr>
        <w:t>2</w:t>
      </w:r>
      <w:r w:rsidR="00B93A74">
        <w:rPr>
          <w:sz w:val="20"/>
          <w:szCs w:val="20"/>
        </w:rPr>
        <w:t xml:space="preserve"> million firearms sold is large, </w:t>
      </w:r>
      <w:r w:rsidR="00566433">
        <w:rPr>
          <w:sz w:val="20"/>
          <w:szCs w:val="20"/>
        </w:rPr>
        <w:t xml:space="preserve">in fact </w:t>
      </w:r>
      <w:r w:rsidR="002638D7">
        <w:rPr>
          <w:sz w:val="20"/>
          <w:szCs w:val="20"/>
        </w:rPr>
        <w:t xml:space="preserve">the second-highest March figure on record, it </w:t>
      </w:r>
      <w:r w:rsidR="007C48B4">
        <w:rPr>
          <w:sz w:val="20"/>
          <w:szCs w:val="20"/>
        </w:rPr>
        <w:t>nonetheless</w:t>
      </w:r>
      <w:r w:rsidR="00B93A74">
        <w:rPr>
          <w:sz w:val="20"/>
          <w:szCs w:val="20"/>
        </w:rPr>
        <w:t xml:space="preserve"> is smaller than for </w:t>
      </w:r>
      <w:r w:rsidR="002638D7">
        <w:rPr>
          <w:sz w:val="20"/>
          <w:szCs w:val="20"/>
        </w:rPr>
        <w:t>March</w:t>
      </w:r>
      <w:r w:rsidR="00B93A74">
        <w:rPr>
          <w:sz w:val="20"/>
          <w:szCs w:val="20"/>
        </w:rPr>
        <w:t xml:space="preserve"> 20</w:t>
      </w:r>
      <w:r w:rsidR="002638D7">
        <w:rPr>
          <w:sz w:val="20"/>
          <w:szCs w:val="20"/>
        </w:rPr>
        <w:t>20</w:t>
      </w:r>
      <w:r w:rsidR="00B93A74">
        <w:rPr>
          <w:sz w:val="20"/>
          <w:szCs w:val="20"/>
        </w:rPr>
        <w:t xml:space="preserve"> (</w:t>
      </w:r>
      <w:r w:rsidR="002638D7">
        <w:rPr>
          <w:sz w:val="20"/>
          <w:szCs w:val="20"/>
        </w:rPr>
        <w:t>2.6</w:t>
      </w:r>
      <w:r w:rsidR="00B93A74">
        <w:rPr>
          <w:sz w:val="20"/>
          <w:szCs w:val="20"/>
        </w:rPr>
        <w:t xml:space="preserve"> million) </w:t>
      </w:r>
      <w:r w:rsidR="007C48B4">
        <w:rPr>
          <w:sz w:val="20"/>
          <w:szCs w:val="20"/>
        </w:rPr>
        <w:t xml:space="preserve">even as </w:t>
      </w:r>
      <w:r w:rsidR="002638D7">
        <w:rPr>
          <w:sz w:val="20"/>
          <w:szCs w:val="20"/>
        </w:rPr>
        <w:t xml:space="preserve">new </w:t>
      </w:r>
      <w:r w:rsidR="007C48B4">
        <w:rPr>
          <w:sz w:val="20"/>
          <w:szCs w:val="20"/>
        </w:rPr>
        <w:t>federal firearms-related legislation</w:t>
      </w:r>
      <w:r w:rsidR="002638D7">
        <w:rPr>
          <w:sz w:val="20"/>
          <w:szCs w:val="20"/>
        </w:rPr>
        <w:t xml:space="preserve"> was introduced in Congress.</w:t>
      </w:r>
      <w:r w:rsidR="00991D99">
        <w:rPr>
          <w:sz w:val="20"/>
          <w:szCs w:val="20"/>
        </w:rPr>
        <w:t xml:space="preserve"> </w:t>
      </w:r>
      <w:r w:rsidR="00767149">
        <w:rPr>
          <w:sz w:val="20"/>
          <w:szCs w:val="20"/>
        </w:rPr>
        <w:t xml:space="preserve">However, for the first quarter of 2021 as a whole, about 5.9 million firearms were sold as opposed to 5.2 million in the first quarter of 2020. </w:t>
      </w:r>
      <w:r w:rsidR="00566433">
        <w:rPr>
          <w:sz w:val="20"/>
          <w:szCs w:val="20"/>
        </w:rPr>
        <w:t xml:space="preserve">If this rate of sales were to be sustained throughout 2021, last year’s record sales </w:t>
      </w:r>
      <w:r w:rsidR="003F44BF">
        <w:rPr>
          <w:sz w:val="20"/>
          <w:szCs w:val="20"/>
        </w:rPr>
        <w:t xml:space="preserve">of 22.8 million </w:t>
      </w:r>
      <w:r w:rsidR="00566433">
        <w:rPr>
          <w:sz w:val="20"/>
          <w:szCs w:val="20"/>
        </w:rPr>
        <w:t xml:space="preserve">would be broken. </w:t>
      </w:r>
      <w:r w:rsidR="00991D99">
        <w:rPr>
          <w:sz w:val="20"/>
          <w:szCs w:val="20"/>
        </w:rPr>
        <w:t xml:space="preserve">Handguns continue to outsell long-guns, in </w:t>
      </w:r>
      <w:r w:rsidR="002638D7">
        <w:rPr>
          <w:sz w:val="20"/>
          <w:szCs w:val="20"/>
        </w:rPr>
        <w:t>March</w:t>
      </w:r>
      <w:r w:rsidR="00991D99">
        <w:rPr>
          <w:sz w:val="20"/>
          <w:szCs w:val="20"/>
        </w:rPr>
        <w:t xml:space="preserve"> by a ratio of 1.6</w:t>
      </w:r>
      <w:r w:rsidR="002638D7">
        <w:rPr>
          <w:sz w:val="20"/>
          <w:szCs w:val="20"/>
        </w:rPr>
        <w:t>8</w:t>
      </w:r>
      <w:r w:rsidR="00991D99">
        <w:rPr>
          <w:sz w:val="20"/>
          <w:szCs w:val="20"/>
        </w:rPr>
        <w:t>-to-1.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7ED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5</cp:revision>
  <cp:lastPrinted>2021-02-02T15:11:00Z</cp:lastPrinted>
  <dcterms:created xsi:type="dcterms:W3CDTF">2021-04-01T16:55:00Z</dcterms:created>
  <dcterms:modified xsi:type="dcterms:W3CDTF">2021-04-01T17:52:00Z</dcterms:modified>
</cp:coreProperties>
</file>