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6F1567C1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2453F3">
                              <w:rPr>
                                <w:iCs/>
                                <w:sz w:val="20"/>
                                <w:szCs w:val="20"/>
                              </w:rPr>
                              <w:t>August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453F3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B6D7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Ju</w:t>
                            </w:r>
                            <w:r w:rsidR="002453F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ly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453F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Slowed down or sped up?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6F1567C1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2453F3">
                        <w:rPr>
                          <w:iCs/>
                          <w:sz w:val="20"/>
                          <w:szCs w:val="20"/>
                        </w:rPr>
                        <w:t>August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2453F3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4B6D7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Ju</w:t>
                      </w:r>
                      <w:r w:rsidR="002453F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ly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2453F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Slowed down or sped up?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0D7EA87D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4B6D7F">
        <w:rPr>
          <w:sz w:val="20"/>
          <w:szCs w:val="20"/>
        </w:rPr>
        <w:t>Ju</w:t>
      </w:r>
      <w:r w:rsidR="002453F3">
        <w:rPr>
          <w:sz w:val="20"/>
          <w:szCs w:val="20"/>
        </w:rPr>
        <w:t>ly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 xml:space="preserve">a little </w:t>
      </w:r>
      <w:r w:rsidR="004B6D7F">
        <w:rPr>
          <w:sz w:val="20"/>
          <w:szCs w:val="20"/>
        </w:rPr>
        <w:t>under</w:t>
      </w:r>
      <w:r w:rsidR="00B34052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1.</w:t>
      </w:r>
      <w:r w:rsidR="005A5DCC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>
        <w:rPr>
          <w:sz w:val="20"/>
          <w:szCs w:val="20"/>
          <w:u w:val="single"/>
        </w:rPr>
        <w:t>de</w:t>
      </w:r>
      <w:r w:rsidR="0000438F" w:rsidRPr="00566433">
        <w:rPr>
          <w:sz w:val="20"/>
          <w:szCs w:val="20"/>
          <w:u w:val="single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553BA4">
        <w:rPr>
          <w:sz w:val="20"/>
          <w:szCs w:val="20"/>
        </w:rPr>
        <w:t xml:space="preserve">about </w:t>
      </w:r>
      <w:r w:rsidR="002453F3">
        <w:rPr>
          <w:sz w:val="20"/>
          <w:szCs w:val="20"/>
        </w:rPr>
        <w:t>6</w:t>
      </w:r>
      <w:r w:rsidR="00553BA4">
        <w:rPr>
          <w:sz w:val="20"/>
          <w:szCs w:val="20"/>
        </w:rPr>
        <w:t>00,000 firearms</w:t>
      </w:r>
      <w:r w:rsidR="00B34052">
        <w:rPr>
          <w:sz w:val="20"/>
          <w:szCs w:val="20"/>
        </w:rPr>
        <w:t xml:space="preserve">, a </w:t>
      </w:r>
      <w:r w:rsidR="002453F3">
        <w:rPr>
          <w:sz w:val="20"/>
          <w:szCs w:val="20"/>
        </w:rPr>
        <w:t>34</w:t>
      </w:r>
      <w:r w:rsidR="0096261F">
        <w:rPr>
          <w:sz w:val="20"/>
          <w:szCs w:val="20"/>
        </w:rPr>
        <w:t>.</w:t>
      </w:r>
      <w:r w:rsidR="002453F3">
        <w:rPr>
          <w:sz w:val="20"/>
          <w:szCs w:val="20"/>
        </w:rPr>
        <w:t>4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drop relative t</w:t>
      </w:r>
      <w:r w:rsidR="0000438F" w:rsidRPr="00C42BF9">
        <w:rPr>
          <w:sz w:val="20"/>
          <w:szCs w:val="20"/>
        </w:rPr>
        <w:t xml:space="preserve">o </w:t>
      </w:r>
      <w:r w:rsidR="004B6D7F">
        <w:rPr>
          <w:sz w:val="20"/>
          <w:szCs w:val="20"/>
        </w:rPr>
        <w:t>Ju</w:t>
      </w:r>
      <w:r w:rsidR="002453F3">
        <w:rPr>
          <w:sz w:val="20"/>
          <w:szCs w:val="20"/>
        </w:rPr>
        <w:t>ly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  <w:r w:rsidR="002453F3">
        <w:rPr>
          <w:sz w:val="20"/>
          <w:szCs w:val="20"/>
        </w:rPr>
        <w:t xml:space="preserve">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09CAE3F1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4B6D7F">
        <w:rPr>
          <w:sz w:val="20"/>
          <w:szCs w:val="20"/>
        </w:rPr>
        <w:t>Ju</w:t>
      </w:r>
      <w:r w:rsidR="002453F3">
        <w:rPr>
          <w:sz w:val="20"/>
          <w:szCs w:val="20"/>
        </w:rPr>
        <w:t>ly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2453F3">
        <w:rPr>
          <w:sz w:val="20"/>
          <w:szCs w:val="20"/>
        </w:rPr>
        <w:t>Kentuck</w:t>
      </w:r>
      <w:r w:rsidR="00EE6C3F">
        <w:rPr>
          <w:sz w:val="20"/>
          <w:szCs w:val="20"/>
        </w:rPr>
        <w:t>y</w:t>
      </w:r>
      <w:r>
        <w:rPr>
          <w:sz w:val="20"/>
          <w:szCs w:val="20"/>
        </w:rPr>
        <w:t xml:space="preserve"> conducted </w:t>
      </w:r>
      <w:r w:rsidR="002453F3">
        <w:rPr>
          <w:sz w:val="20"/>
          <w:szCs w:val="20"/>
        </w:rPr>
        <w:t>well over 3</w:t>
      </w:r>
      <w:r w:rsidR="004B6D7F">
        <w:rPr>
          <w:sz w:val="20"/>
          <w:szCs w:val="20"/>
        </w:rPr>
        <w:t>0</w:t>
      </w:r>
      <w:r w:rsidR="00553BA4">
        <w:rPr>
          <w:sz w:val="20"/>
          <w:szCs w:val="20"/>
        </w:rPr>
        <w:t xml:space="preserve">0,000 total </w:t>
      </w:r>
      <w:r w:rsidR="005402A6">
        <w:rPr>
          <w:sz w:val="20"/>
          <w:szCs w:val="20"/>
        </w:rPr>
        <w:t xml:space="preserve">background </w:t>
      </w:r>
      <w:r w:rsidR="00553BA4">
        <w:rPr>
          <w:sz w:val="20"/>
          <w:szCs w:val="20"/>
        </w:rPr>
        <w:t xml:space="preserve">checks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2453F3">
        <w:rPr>
          <w:sz w:val="20"/>
          <w:szCs w:val="20"/>
        </w:rPr>
        <w:t>22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D93C0B">
        <w:rPr>
          <w:sz w:val="20"/>
          <w:szCs w:val="20"/>
        </w:rPr>
        <w:t>Much but not all of the difference stems from routine firearms permit checks and rechecks</w:t>
      </w:r>
      <w:r w:rsidR="004C088A">
        <w:rPr>
          <w:sz w:val="20"/>
          <w:szCs w:val="20"/>
        </w:rPr>
        <w:t xml:space="preserve"> rather than from sales-related checks</w:t>
      </w:r>
      <w:r w:rsidR="00D93C0B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</w:p>
    <w:p w14:paraId="5BD00B1D" w14:textId="7EC6A39C" w:rsidR="00B818B7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2453F3">
        <w:rPr>
          <w:sz w:val="20"/>
          <w:szCs w:val="20"/>
        </w:rPr>
        <w:t xml:space="preserve">even though the July year-over-year headline number fell drastically, </w:t>
      </w:r>
      <w:r w:rsidR="0015461F">
        <w:rPr>
          <w:sz w:val="20"/>
          <w:szCs w:val="20"/>
        </w:rPr>
        <w:t xml:space="preserve">estimated unit sales of nearly 1.4 million in July 2021 increased by </w:t>
      </w:r>
      <w:r w:rsidR="00EE6C3F">
        <w:rPr>
          <w:sz w:val="20"/>
          <w:szCs w:val="20"/>
        </w:rPr>
        <w:t>over 500</w:t>
      </w:r>
      <w:r w:rsidR="0015461F">
        <w:rPr>
          <w:sz w:val="20"/>
          <w:szCs w:val="20"/>
        </w:rPr>
        <w:t xml:space="preserve">,000 units when compared to the </w:t>
      </w:r>
      <w:r w:rsidR="002453F3">
        <w:rPr>
          <w:sz w:val="20"/>
          <w:szCs w:val="20"/>
        </w:rPr>
        <w:t xml:space="preserve">more </w:t>
      </w:r>
      <w:r w:rsidR="002453F3">
        <w:rPr>
          <w:sz w:val="20"/>
          <w:szCs w:val="20"/>
        </w:rPr>
        <w:t>‘</w:t>
      </w:r>
      <w:r w:rsidR="002453F3">
        <w:rPr>
          <w:sz w:val="20"/>
          <w:szCs w:val="20"/>
        </w:rPr>
        <w:t>normal</w:t>
      </w:r>
      <w:r w:rsidR="0015461F">
        <w:rPr>
          <w:sz w:val="20"/>
          <w:szCs w:val="20"/>
        </w:rPr>
        <w:t>’</w:t>
      </w:r>
      <w:r w:rsidR="002453F3">
        <w:rPr>
          <w:sz w:val="20"/>
          <w:szCs w:val="20"/>
        </w:rPr>
        <w:t xml:space="preserve"> July 2019 data. Indeed, part from last year’s extraordinary July number, the July 2021 number is the highest on record</w:t>
      </w:r>
      <w:r w:rsidR="005402A6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257F8A64" w14:textId="7A2817B7" w:rsidR="00787937" w:rsidRPr="00E77F0C" w:rsidRDefault="00787937" w:rsidP="0000438F">
      <w:pPr>
        <w:rPr>
          <w:sz w:val="20"/>
          <w:szCs w:val="20"/>
        </w:rPr>
      </w:pPr>
      <w:r>
        <w:rPr>
          <w:sz w:val="20"/>
          <w:szCs w:val="20"/>
        </w:rPr>
        <w:t xml:space="preserve">In separate news, SAAF announces that </w:t>
      </w:r>
      <w:r w:rsidRPr="00787937">
        <w:rPr>
          <w:b/>
          <w:bCs/>
          <w:sz w:val="20"/>
          <w:szCs w:val="20"/>
        </w:rPr>
        <w:t>average ammunition price-index data</w:t>
      </w:r>
      <w:r>
        <w:rPr>
          <w:sz w:val="20"/>
          <w:szCs w:val="20"/>
        </w:rPr>
        <w:t xml:space="preserve"> at the manufacturer/importer level (not retail level) are now available on its website for purchase.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63BA06E4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5461F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A2092"/>
    <w:rsid w:val="008B0EC5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2021-07-01T18:40:00Z</cp:lastPrinted>
  <dcterms:created xsi:type="dcterms:W3CDTF">2021-08-02T17:52:00Z</dcterms:created>
  <dcterms:modified xsi:type="dcterms:W3CDTF">2021-08-02T18:06:00Z</dcterms:modified>
</cp:coreProperties>
</file>