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2B983528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January 5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, 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502D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7763E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Dec</w:t>
                            </w:r>
                            <w:r w:rsidR="007C777B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em</w:t>
                            </w:r>
                            <w:r w:rsidR="00F75CE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ber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930865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1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8F0223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F0D73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Slight fall from December 2020. Year closes out with nearly 20 million firearms sold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2B983528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January 5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, 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B502D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07763E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Dec</w:t>
                      </w:r>
                      <w:r w:rsidR="007C777B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em</w:t>
                      </w:r>
                      <w:r w:rsidR="00F75CE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ber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930865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1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8F0223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DF0D73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Slight fall from December 2020. Year closes out with nearly 20 million firearms sold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09D4B5B4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DF0D73">
        <w:rPr>
          <w:sz w:val="20"/>
          <w:szCs w:val="20"/>
        </w:rPr>
        <w:t>Dec</w:t>
      </w:r>
      <w:r w:rsidR="007C777B">
        <w:rPr>
          <w:sz w:val="20"/>
          <w:szCs w:val="20"/>
        </w:rPr>
        <w:t>ember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8E6B05">
        <w:rPr>
          <w:sz w:val="20"/>
          <w:szCs w:val="20"/>
        </w:rPr>
        <w:t xml:space="preserve">slightly over </w:t>
      </w:r>
      <w:r w:rsidR="007C777B">
        <w:rPr>
          <w:sz w:val="20"/>
          <w:szCs w:val="20"/>
        </w:rPr>
        <w:t>1.</w:t>
      </w:r>
      <w:r w:rsidR="00DF0D73">
        <w:rPr>
          <w:sz w:val="20"/>
          <w:szCs w:val="20"/>
        </w:rPr>
        <w:t>9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 w:rsidRPr="008C059F">
        <w:rPr>
          <w:sz w:val="20"/>
          <w:szCs w:val="20"/>
        </w:rPr>
        <w:t>de</w:t>
      </w:r>
      <w:r w:rsidR="0000438F" w:rsidRPr="008C059F">
        <w:rPr>
          <w:sz w:val="20"/>
          <w:szCs w:val="20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DF0D73">
        <w:rPr>
          <w:sz w:val="20"/>
          <w:szCs w:val="20"/>
        </w:rPr>
        <w:t>6.1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relative t</w:t>
      </w:r>
      <w:r w:rsidR="0000438F" w:rsidRPr="00C42BF9">
        <w:rPr>
          <w:sz w:val="20"/>
          <w:szCs w:val="20"/>
        </w:rPr>
        <w:t xml:space="preserve">o </w:t>
      </w:r>
      <w:r w:rsidR="00DF0D73">
        <w:rPr>
          <w:sz w:val="20"/>
          <w:szCs w:val="20"/>
        </w:rPr>
        <w:t>Dec</w:t>
      </w:r>
      <w:r w:rsidR="007C777B">
        <w:rPr>
          <w:sz w:val="20"/>
          <w:szCs w:val="20"/>
        </w:rPr>
        <w:t>em</w:t>
      </w:r>
      <w:r w:rsidR="00F75CE6">
        <w:rPr>
          <w:sz w:val="20"/>
          <w:szCs w:val="20"/>
        </w:rPr>
        <w:t>ber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F75CE6">
        <w:rPr>
          <w:sz w:val="20"/>
          <w:szCs w:val="20"/>
        </w:rPr>
        <w:t>.</w:t>
      </w:r>
      <w:r w:rsidR="007C777B">
        <w:rPr>
          <w:sz w:val="20"/>
          <w:szCs w:val="20"/>
        </w:rPr>
        <w:t xml:space="preserve"> </w:t>
      </w:r>
      <w:r w:rsidR="00DF0D73">
        <w:rPr>
          <w:sz w:val="20"/>
          <w:szCs w:val="20"/>
        </w:rPr>
        <w:t>For all of calendar year 2021, SAAF estimates unit sales of nearly 20 million units</w:t>
      </w:r>
      <w:r w:rsidR="00883B4F">
        <w:rPr>
          <w:sz w:val="20"/>
          <w:szCs w:val="20"/>
        </w:rPr>
        <w:t xml:space="preserve"> (about 6,000 firearms per 100,000 people)</w:t>
      </w:r>
      <w:r w:rsidR="002F7431">
        <w:rPr>
          <w:sz w:val="20"/>
          <w:szCs w:val="20"/>
        </w:rPr>
        <w:t>, a decline of 12.</w:t>
      </w:r>
      <w:r w:rsidR="00A85302">
        <w:rPr>
          <w:sz w:val="20"/>
          <w:szCs w:val="20"/>
        </w:rPr>
        <w:t>5</w:t>
      </w:r>
      <w:r w:rsidR="00F70293">
        <w:rPr>
          <w:sz w:val="20"/>
          <w:szCs w:val="20"/>
        </w:rPr>
        <w:t>% relative to calendar year 2020</w:t>
      </w:r>
      <w:r w:rsidR="00A85302">
        <w:rPr>
          <w:sz w:val="20"/>
          <w:szCs w:val="20"/>
        </w:rPr>
        <w:t>, a fairly modest fall when compared to the 63.9% increase from 2019 to 2020</w:t>
      </w:r>
      <w:r w:rsidR="00DF0D73">
        <w:rPr>
          <w:sz w:val="20"/>
          <w:szCs w:val="20"/>
        </w:rPr>
        <w:t>.</w:t>
      </w:r>
    </w:p>
    <w:p w14:paraId="3CA3DFE8" w14:textId="1FEA8B84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>are avail</w:t>
      </w:r>
      <w:r w:rsidR="00021802">
        <w:rPr>
          <w:sz w:val="20"/>
          <w:szCs w:val="20"/>
        </w:rPr>
        <w:t>ab</w:t>
      </w:r>
      <w:r>
        <w:rPr>
          <w:sz w:val="20"/>
          <w:szCs w:val="20"/>
        </w:rPr>
        <w:t xml:space="preserve">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7D1BE7AE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8E6B05">
        <w:rPr>
          <w:sz w:val="20"/>
          <w:szCs w:val="20"/>
        </w:rPr>
        <w:t>Dec</w:t>
      </w:r>
      <w:r w:rsidR="00B4776F">
        <w:rPr>
          <w:sz w:val="20"/>
          <w:szCs w:val="20"/>
        </w:rPr>
        <w:t>ember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B4776F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8E6B05">
        <w:rPr>
          <w:sz w:val="20"/>
          <w:szCs w:val="20"/>
        </w:rPr>
        <w:t>almost</w:t>
      </w:r>
      <w:r w:rsidR="002453F3">
        <w:rPr>
          <w:sz w:val="20"/>
          <w:szCs w:val="20"/>
        </w:rPr>
        <w:t xml:space="preserve"> </w:t>
      </w:r>
      <w:r w:rsidR="008E6B05">
        <w:rPr>
          <w:sz w:val="20"/>
          <w:szCs w:val="20"/>
        </w:rPr>
        <w:t>40</w:t>
      </w:r>
      <w:r w:rsidR="00B4776F">
        <w:rPr>
          <w:sz w:val="20"/>
          <w:szCs w:val="20"/>
        </w:rPr>
        <w:t>0</w:t>
      </w:r>
      <w:r w:rsidR="00553BA4">
        <w:rPr>
          <w:sz w:val="20"/>
          <w:szCs w:val="20"/>
        </w:rPr>
        <w:t>,000</w:t>
      </w:r>
      <w:r w:rsidR="00F75CE6">
        <w:rPr>
          <w:sz w:val="20"/>
          <w:szCs w:val="20"/>
        </w:rPr>
        <w:t xml:space="preserve"> firearms</w:t>
      </w:r>
      <w:r w:rsidR="00553BA4">
        <w:rPr>
          <w:sz w:val="20"/>
          <w:szCs w:val="20"/>
        </w:rPr>
        <w:t xml:space="preserve"> </w:t>
      </w:r>
      <w:r w:rsidR="00F75CE6">
        <w:rPr>
          <w:sz w:val="20"/>
          <w:szCs w:val="20"/>
        </w:rPr>
        <w:t xml:space="preserve">permit checks alone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>
        <w:rPr>
          <w:sz w:val="20"/>
          <w:szCs w:val="20"/>
        </w:rPr>
        <w:t xml:space="preserve">about </w:t>
      </w:r>
      <w:r w:rsidR="00B4776F">
        <w:rPr>
          <w:sz w:val="20"/>
          <w:szCs w:val="20"/>
        </w:rPr>
        <w:t>5</w:t>
      </w:r>
      <w:r w:rsidR="008E6B05">
        <w:rPr>
          <w:sz w:val="20"/>
          <w:szCs w:val="20"/>
        </w:rPr>
        <w:t>0</w:t>
      </w:r>
      <w:r w:rsidR="00B4776F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  <w:r w:rsidR="00874067">
        <w:rPr>
          <w:sz w:val="20"/>
          <w:szCs w:val="20"/>
        </w:rPr>
        <w:t xml:space="preserve"> Even so, SAAF-adjusted NICS numbers may still underestimate the actual unit sales level by some amount.</w:t>
      </w:r>
    </w:p>
    <w:p w14:paraId="257F8A64" w14:textId="224B77C6" w:rsidR="00787937" w:rsidRPr="00E77F0C" w:rsidRDefault="0000438F" w:rsidP="00B80CBB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937E1B">
        <w:rPr>
          <w:sz w:val="20"/>
          <w:szCs w:val="20"/>
        </w:rPr>
        <w:t xml:space="preserve"> that</w:t>
      </w:r>
      <w:r w:rsidR="00A46D5A">
        <w:rPr>
          <w:sz w:val="20"/>
          <w:szCs w:val="20"/>
        </w:rPr>
        <w:t xml:space="preserve"> </w:t>
      </w:r>
      <w:r w:rsidR="00674DCB">
        <w:rPr>
          <w:sz w:val="20"/>
          <w:szCs w:val="20"/>
        </w:rPr>
        <w:t>“</w:t>
      </w:r>
      <w:r w:rsidR="00937E1B">
        <w:rPr>
          <w:sz w:val="20"/>
          <w:szCs w:val="20"/>
        </w:rPr>
        <w:t xml:space="preserve">the </w:t>
      </w:r>
      <w:r w:rsidR="00F401B2">
        <w:rPr>
          <w:sz w:val="20"/>
          <w:szCs w:val="20"/>
        </w:rPr>
        <w:t xml:space="preserve">estimated </w:t>
      </w:r>
      <w:r w:rsidR="00937E1B">
        <w:rPr>
          <w:sz w:val="20"/>
          <w:szCs w:val="20"/>
        </w:rPr>
        <w:t xml:space="preserve">U.S. firearms </w:t>
      </w:r>
      <w:r w:rsidR="00F401B2">
        <w:rPr>
          <w:sz w:val="20"/>
          <w:szCs w:val="20"/>
        </w:rPr>
        <w:t xml:space="preserve">unit sales </w:t>
      </w:r>
      <w:r w:rsidR="00937E1B">
        <w:rPr>
          <w:sz w:val="20"/>
          <w:szCs w:val="20"/>
        </w:rPr>
        <w:t xml:space="preserve">for </w:t>
      </w:r>
      <w:r w:rsidR="00937E1B">
        <w:rPr>
          <w:sz w:val="20"/>
          <w:szCs w:val="20"/>
        </w:rPr>
        <w:t>calendar year 2021</w:t>
      </w:r>
      <w:r w:rsidR="00937E1B">
        <w:rPr>
          <w:sz w:val="20"/>
          <w:szCs w:val="20"/>
        </w:rPr>
        <w:t xml:space="preserve"> </w:t>
      </w:r>
      <w:r w:rsidR="007367C0">
        <w:rPr>
          <w:sz w:val="20"/>
          <w:szCs w:val="20"/>
        </w:rPr>
        <w:t xml:space="preserve">held up better </w:t>
      </w:r>
      <w:r w:rsidR="008E6B05">
        <w:rPr>
          <w:sz w:val="20"/>
          <w:szCs w:val="20"/>
        </w:rPr>
        <w:t>than might have been expected at the beginning of the year.</w:t>
      </w:r>
      <w:r w:rsidR="00F401B2">
        <w:rPr>
          <w:sz w:val="20"/>
          <w:szCs w:val="20"/>
        </w:rPr>
        <w:t xml:space="preserve"> </w:t>
      </w:r>
      <w:r w:rsidR="007367C0">
        <w:rPr>
          <w:sz w:val="20"/>
          <w:szCs w:val="20"/>
        </w:rPr>
        <w:t xml:space="preserve">Whereas </w:t>
      </w:r>
      <w:r w:rsidR="00F401B2">
        <w:rPr>
          <w:sz w:val="20"/>
          <w:szCs w:val="20"/>
        </w:rPr>
        <w:t>2020 saw many industries’ output lifted in dramatic ways – not just the firearms industry’s output</w:t>
      </w:r>
      <w:r w:rsidR="007367C0">
        <w:rPr>
          <w:sz w:val="20"/>
          <w:szCs w:val="20"/>
        </w:rPr>
        <w:t xml:space="preserve"> </w:t>
      </w:r>
      <w:r w:rsidR="007367C0">
        <w:rPr>
          <w:sz w:val="20"/>
          <w:szCs w:val="20"/>
        </w:rPr>
        <w:t>–</w:t>
      </w:r>
      <w:r w:rsidR="007367C0">
        <w:rPr>
          <w:sz w:val="20"/>
          <w:szCs w:val="20"/>
        </w:rPr>
        <w:t xml:space="preserve"> </w:t>
      </w:r>
      <w:r w:rsidR="00F401B2">
        <w:rPr>
          <w:sz w:val="20"/>
          <w:szCs w:val="20"/>
        </w:rPr>
        <w:t xml:space="preserve">unit sales </w:t>
      </w:r>
      <w:r w:rsidR="00883B4F">
        <w:rPr>
          <w:sz w:val="20"/>
          <w:szCs w:val="20"/>
        </w:rPr>
        <w:t>for</w:t>
      </w:r>
      <w:r w:rsidR="00F401B2">
        <w:rPr>
          <w:sz w:val="20"/>
          <w:szCs w:val="20"/>
        </w:rPr>
        <w:t xml:space="preserve"> many of those industries have fallen farther back to more conventional sales levels than ha</w:t>
      </w:r>
      <w:r w:rsidR="00883B4F">
        <w:rPr>
          <w:sz w:val="20"/>
          <w:szCs w:val="20"/>
        </w:rPr>
        <w:t>ve</w:t>
      </w:r>
      <w:r w:rsidR="00F401B2">
        <w:rPr>
          <w:sz w:val="20"/>
          <w:szCs w:val="20"/>
        </w:rPr>
        <w:t xml:space="preserve"> </w:t>
      </w:r>
      <w:r w:rsidR="007367C0">
        <w:rPr>
          <w:sz w:val="20"/>
          <w:szCs w:val="20"/>
        </w:rPr>
        <w:t xml:space="preserve">the </w:t>
      </w:r>
      <w:r w:rsidR="00883B4F">
        <w:rPr>
          <w:sz w:val="20"/>
          <w:szCs w:val="20"/>
        </w:rPr>
        <w:t xml:space="preserve">unit sales of </w:t>
      </w:r>
      <w:r w:rsidR="00F401B2">
        <w:rPr>
          <w:sz w:val="20"/>
          <w:szCs w:val="20"/>
        </w:rPr>
        <w:t>the U.S. firearms industry</w:t>
      </w:r>
      <w:r w:rsidR="000E66FF">
        <w:rPr>
          <w:sz w:val="20"/>
          <w:szCs w:val="20"/>
        </w:rPr>
        <w:t>,</w:t>
      </w:r>
      <w:r w:rsidR="00F401B2">
        <w:rPr>
          <w:sz w:val="20"/>
          <w:szCs w:val="20"/>
        </w:rPr>
        <w:t xml:space="preserve"> which </w:t>
      </w:r>
      <w:r w:rsidR="000E66FF">
        <w:rPr>
          <w:sz w:val="20"/>
          <w:szCs w:val="20"/>
        </w:rPr>
        <w:t xml:space="preserve">instead has </w:t>
      </w:r>
      <w:r w:rsidR="00F401B2">
        <w:rPr>
          <w:sz w:val="20"/>
          <w:szCs w:val="20"/>
        </w:rPr>
        <w:t xml:space="preserve">experienced only a fairly minor downward unit sales adjustment of </w:t>
      </w:r>
      <w:r w:rsidR="007367C0">
        <w:rPr>
          <w:sz w:val="20"/>
          <w:szCs w:val="20"/>
        </w:rPr>
        <w:t>12</w:t>
      </w:r>
      <w:r w:rsidR="00F401B2">
        <w:rPr>
          <w:sz w:val="20"/>
          <w:szCs w:val="20"/>
        </w:rPr>
        <w:t>.5%.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7EBA4AF7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  <w:r w:rsidR="000E66FF">
        <w:t xml:space="preserve">| </w:t>
      </w:r>
      <w:hyperlink r:id="rId10" w:history="1">
        <w:r w:rsidR="000E66FF" w:rsidRPr="000E66FF">
          <w:rPr>
            <w:rStyle w:val="Hyperlink"/>
          </w:rPr>
          <w:t>Facebook</w:t>
        </w:r>
      </w:hyperlink>
      <w:r w:rsidR="000E66FF">
        <w:t xml:space="preserve"> | </w:t>
      </w:r>
      <w:hyperlink r:id="rId11" w:history="1">
        <w:r w:rsidR="000E66FF" w:rsidRPr="000E66FF">
          <w:rPr>
            <w:rStyle w:val="Hyperlink"/>
          </w:rPr>
          <w:t>Instagram</w:t>
        </w:r>
      </w:hyperlink>
      <w:r w:rsidR="000E66FF"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7FC9"/>
    <w:rsid w:val="0003759A"/>
    <w:rsid w:val="000446DC"/>
    <w:rsid w:val="00046A20"/>
    <w:rsid w:val="00055802"/>
    <w:rsid w:val="00062591"/>
    <w:rsid w:val="00065892"/>
    <w:rsid w:val="00066518"/>
    <w:rsid w:val="0007763E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10F00"/>
    <w:rsid w:val="00115AB4"/>
    <w:rsid w:val="0013078C"/>
    <w:rsid w:val="00131B3D"/>
    <w:rsid w:val="001327BF"/>
    <w:rsid w:val="00133C62"/>
    <w:rsid w:val="00134121"/>
    <w:rsid w:val="001365FE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D41C2"/>
    <w:rsid w:val="002E70ED"/>
    <w:rsid w:val="002F7431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5362B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C088A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871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367C0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52E83"/>
    <w:rsid w:val="00A613EC"/>
    <w:rsid w:val="00A67AB9"/>
    <w:rsid w:val="00A80040"/>
    <w:rsid w:val="00A827F3"/>
    <w:rsid w:val="00A85302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4776F"/>
    <w:rsid w:val="00B5654A"/>
    <w:rsid w:val="00B612AD"/>
    <w:rsid w:val="00B75E99"/>
    <w:rsid w:val="00B7725A"/>
    <w:rsid w:val="00B80CBB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0D73"/>
    <w:rsid w:val="00DF4912"/>
    <w:rsid w:val="00E030BE"/>
    <w:rsid w:val="00E13126"/>
    <w:rsid w:val="00E16380"/>
    <w:rsid w:val="00E31F30"/>
    <w:rsid w:val="00E75B51"/>
    <w:rsid w:val="00E77F0C"/>
    <w:rsid w:val="00E842F7"/>
    <w:rsid w:val="00E860DF"/>
    <w:rsid w:val="00E9364A"/>
    <w:rsid w:val="00EA2E77"/>
    <w:rsid w:val="00EB5114"/>
    <w:rsid w:val="00ED6CF0"/>
    <w:rsid w:val="00EE03AB"/>
    <w:rsid w:val="00EE575C"/>
    <w:rsid w:val="00EE6C3F"/>
    <w:rsid w:val="00EF223B"/>
    <w:rsid w:val="00F10165"/>
    <w:rsid w:val="00F10383"/>
    <w:rsid w:val="00F12811"/>
    <w:rsid w:val="00F30E54"/>
    <w:rsid w:val="00F333B9"/>
    <w:rsid w:val="00F3669C"/>
    <w:rsid w:val="00F401B2"/>
    <w:rsid w:val="00F47D45"/>
    <w:rsid w:val="00F56E49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5C75"/>
    <w:rsid w:val="00FD415B"/>
    <w:rsid w:val="00FD6B1A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14</cp:revision>
  <cp:lastPrinted>2022-01-05T16:48:00Z</cp:lastPrinted>
  <dcterms:created xsi:type="dcterms:W3CDTF">2021-12-01T18:09:00Z</dcterms:created>
  <dcterms:modified xsi:type="dcterms:W3CDTF">2022-01-05T18:19:00Z</dcterms:modified>
</cp:coreProperties>
</file>