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645817EC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EA264A">
                              <w:rPr>
                                <w:iCs/>
                                <w:sz w:val="20"/>
                                <w:szCs w:val="20"/>
                              </w:rPr>
                              <w:t>May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264A">
                              <w:rPr>
                                <w:iCs/>
                                <w:sz w:val="20"/>
                                <w:szCs w:val="20"/>
                              </w:rPr>
                              <w:t>3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proofErr w:type="gramEnd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502D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April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E72D8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drastic year-over-year drop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" strokecolor="white [3212]">
                <v:textbox>
                  <w:txbxContent>
                    <w:p w14:paraId="33F1D878" w14:textId="645817EC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EA264A">
                        <w:rPr>
                          <w:iCs/>
                          <w:sz w:val="20"/>
                          <w:szCs w:val="20"/>
                        </w:rPr>
                        <w:t>May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EA264A">
                        <w:rPr>
                          <w:iCs/>
                          <w:sz w:val="20"/>
                          <w:szCs w:val="20"/>
                        </w:rPr>
                        <w:t>3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proofErr w:type="gramEnd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B502D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April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2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E72D8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drastic year-over-year drop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CA3DFE8" w14:textId="751496F7" w:rsidR="00D73ADF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7735CB">
        <w:rPr>
          <w:sz w:val="20"/>
          <w:szCs w:val="20"/>
        </w:rPr>
        <w:t xml:space="preserve"> </w:t>
      </w:r>
      <w:r w:rsidR="00BC2999">
        <w:rPr>
          <w:sz w:val="20"/>
          <w:szCs w:val="20"/>
        </w:rPr>
        <w:t>S</w:t>
      </w:r>
      <w:r w:rsidR="00733BDE">
        <w:rPr>
          <w:sz w:val="20"/>
          <w:szCs w:val="20"/>
        </w:rPr>
        <w:t>mall Arms Analytics &amp; Forecasting (S</w:t>
      </w:r>
      <w:r w:rsidR="00BC2999">
        <w:rPr>
          <w:sz w:val="20"/>
          <w:szCs w:val="20"/>
        </w:rPr>
        <w:t>AA</w:t>
      </w:r>
      <w:r w:rsidR="00BC2999" w:rsidRPr="00B757E7">
        <w:rPr>
          <w:sz w:val="20"/>
          <w:szCs w:val="20"/>
        </w:rPr>
        <w:t>F</w:t>
      </w:r>
      <w:r w:rsidR="00733BDE">
        <w:rPr>
          <w:sz w:val="20"/>
          <w:szCs w:val="20"/>
        </w:rPr>
        <w:t>)</w:t>
      </w:r>
      <w:r w:rsidR="00BC2999" w:rsidRPr="00B757E7">
        <w:rPr>
          <w:sz w:val="20"/>
          <w:szCs w:val="20"/>
        </w:rPr>
        <w:t xml:space="preserve"> </w:t>
      </w:r>
      <w:r w:rsidR="0000438F" w:rsidRPr="00B757E7">
        <w:rPr>
          <w:sz w:val="20"/>
          <w:szCs w:val="20"/>
        </w:rPr>
        <w:t xml:space="preserve">estimates </w:t>
      </w:r>
      <w:r w:rsidR="00EA264A">
        <w:rPr>
          <w:sz w:val="20"/>
          <w:szCs w:val="20"/>
        </w:rPr>
        <w:t>April</w:t>
      </w:r>
      <w:r w:rsidR="0096261F" w:rsidRPr="00B757E7">
        <w:rPr>
          <w:sz w:val="20"/>
          <w:szCs w:val="20"/>
        </w:rPr>
        <w:t xml:space="preserve"> </w:t>
      </w:r>
      <w:r w:rsidR="001734CC" w:rsidRPr="00B757E7">
        <w:rPr>
          <w:sz w:val="20"/>
          <w:szCs w:val="20"/>
        </w:rPr>
        <w:t>202</w:t>
      </w:r>
      <w:r w:rsidR="004C15FD" w:rsidRPr="00B757E7">
        <w:rPr>
          <w:sz w:val="20"/>
          <w:szCs w:val="20"/>
        </w:rPr>
        <w:t>2</w:t>
      </w:r>
      <w:r w:rsidR="0000438F" w:rsidRPr="00B757E7">
        <w:rPr>
          <w:sz w:val="20"/>
          <w:szCs w:val="20"/>
        </w:rPr>
        <w:t xml:space="preserve"> U.S. firearms </w:t>
      </w:r>
      <w:r w:rsidR="004305EE" w:rsidRPr="00B757E7">
        <w:rPr>
          <w:sz w:val="20"/>
          <w:szCs w:val="20"/>
        </w:rPr>
        <w:t xml:space="preserve">unit </w:t>
      </w:r>
      <w:r w:rsidR="0000438F" w:rsidRPr="00B757E7">
        <w:rPr>
          <w:sz w:val="20"/>
          <w:szCs w:val="20"/>
        </w:rPr>
        <w:t xml:space="preserve">sales at </w:t>
      </w:r>
      <w:r w:rsidR="00572543" w:rsidRPr="00B757E7">
        <w:rPr>
          <w:sz w:val="20"/>
          <w:szCs w:val="20"/>
        </w:rPr>
        <w:t>about</w:t>
      </w:r>
      <w:r w:rsidR="008E6B05" w:rsidRPr="00B757E7">
        <w:rPr>
          <w:sz w:val="20"/>
          <w:szCs w:val="20"/>
        </w:rPr>
        <w:t xml:space="preserve"> </w:t>
      </w:r>
      <w:r w:rsidR="00B757E7" w:rsidRPr="00B757E7">
        <w:rPr>
          <w:sz w:val="20"/>
          <w:szCs w:val="20"/>
        </w:rPr>
        <w:t>1.</w:t>
      </w:r>
      <w:r w:rsidR="00EA264A">
        <w:rPr>
          <w:sz w:val="20"/>
          <w:szCs w:val="20"/>
        </w:rPr>
        <w:t>5</w:t>
      </w:r>
      <w:r w:rsidR="009A68E2" w:rsidRPr="00B757E7">
        <w:rPr>
          <w:sz w:val="20"/>
          <w:szCs w:val="20"/>
        </w:rPr>
        <w:t xml:space="preserve"> million </w:t>
      </w:r>
      <w:r w:rsidR="0000438F" w:rsidRPr="00B757E7">
        <w:rPr>
          <w:sz w:val="20"/>
          <w:szCs w:val="20"/>
        </w:rPr>
        <w:t xml:space="preserve">units, a year-over-year </w:t>
      </w:r>
      <w:r w:rsidR="005A5DCC" w:rsidRPr="00B757E7">
        <w:rPr>
          <w:sz w:val="20"/>
          <w:szCs w:val="20"/>
        </w:rPr>
        <w:t>de</w:t>
      </w:r>
      <w:r w:rsidR="0000438F" w:rsidRPr="00B757E7">
        <w:rPr>
          <w:sz w:val="20"/>
          <w:szCs w:val="20"/>
        </w:rPr>
        <w:t xml:space="preserve">crease </w:t>
      </w:r>
      <w:r w:rsidR="00572543" w:rsidRPr="00B757E7">
        <w:rPr>
          <w:sz w:val="20"/>
          <w:szCs w:val="20"/>
        </w:rPr>
        <w:t>amounting to</w:t>
      </w:r>
      <w:r w:rsidR="0000438F" w:rsidRPr="00B757E7">
        <w:rPr>
          <w:sz w:val="20"/>
          <w:szCs w:val="20"/>
        </w:rPr>
        <w:t xml:space="preserve"> </w:t>
      </w:r>
      <w:r w:rsidR="00572543" w:rsidRPr="00B757E7">
        <w:rPr>
          <w:rFonts w:ascii="Times New Roman" w:hAnsi="Times New Roman" w:cs="Times New Roman"/>
          <w:sz w:val="20"/>
          <w:szCs w:val="20"/>
        </w:rPr>
        <w:t>−</w:t>
      </w:r>
      <w:r w:rsidR="00EA264A">
        <w:rPr>
          <w:sz w:val="20"/>
          <w:szCs w:val="20"/>
        </w:rPr>
        <w:t>20</w:t>
      </w:r>
      <w:r w:rsidR="00572543" w:rsidRPr="00B757E7">
        <w:rPr>
          <w:sz w:val="20"/>
          <w:szCs w:val="20"/>
        </w:rPr>
        <w:t>.</w:t>
      </w:r>
      <w:r w:rsidR="00EA264A">
        <w:rPr>
          <w:sz w:val="20"/>
          <w:szCs w:val="20"/>
        </w:rPr>
        <w:t>7</w:t>
      </w:r>
      <w:r w:rsidR="0000438F" w:rsidRPr="00B757E7">
        <w:rPr>
          <w:sz w:val="20"/>
          <w:szCs w:val="20"/>
        </w:rPr>
        <w:t xml:space="preserve">% </w:t>
      </w:r>
      <w:r w:rsidR="00B34052" w:rsidRPr="00B757E7">
        <w:rPr>
          <w:sz w:val="20"/>
          <w:szCs w:val="20"/>
        </w:rPr>
        <w:t>relative t</w:t>
      </w:r>
      <w:r w:rsidR="0000438F" w:rsidRPr="00B757E7">
        <w:rPr>
          <w:sz w:val="20"/>
          <w:szCs w:val="20"/>
        </w:rPr>
        <w:t xml:space="preserve">o </w:t>
      </w:r>
      <w:r w:rsidR="00EA264A">
        <w:rPr>
          <w:sz w:val="20"/>
          <w:szCs w:val="20"/>
        </w:rPr>
        <w:t>April</w:t>
      </w:r>
      <w:r w:rsidR="004B6D7F" w:rsidRPr="00B757E7">
        <w:rPr>
          <w:sz w:val="20"/>
          <w:szCs w:val="20"/>
        </w:rPr>
        <w:t xml:space="preserve"> </w:t>
      </w:r>
      <w:r w:rsidR="00240D74" w:rsidRPr="00B757E7">
        <w:rPr>
          <w:sz w:val="20"/>
          <w:szCs w:val="20"/>
        </w:rPr>
        <w:t>20</w:t>
      </w:r>
      <w:r w:rsidR="00930865" w:rsidRPr="00B757E7">
        <w:rPr>
          <w:sz w:val="20"/>
          <w:szCs w:val="20"/>
        </w:rPr>
        <w:t>2</w:t>
      </w:r>
      <w:r w:rsidR="004C15FD" w:rsidRPr="00B757E7">
        <w:rPr>
          <w:sz w:val="20"/>
          <w:szCs w:val="20"/>
        </w:rPr>
        <w:t>1</w:t>
      </w:r>
      <w:r w:rsidR="00FC0E9C" w:rsidRPr="00B757E7">
        <w:rPr>
          <w:sz w:val="20"/>
          <w:szCs w:val="20"/>
        </w:rPr>
        <w:t>. The</w:t>
      </w:r>
      <w:r w:rsidR="00065E97" w:rsidRPr="00B757E7">
        <w:rPr>
          <w:sz w:val="20"/>
          <w:szCs w:val="20"/>
        </w:rPr>
        <w:t xml:space="preserve"> decline affected the handgun </w:t>
      </w:r>
      <w:r w:rsidR="00572543" w:rsidRPr="00B757E7">
        <w:rPr>
          <w:sz w:val="20"/>
          <w:szCs w:val="20"/>
        </w:rPr>
        <w:t xml:space="preserve">segment </w:t>
      </w:r>
      <w:r w:rsidR="00B757E7" w:rsidRPr="00B757E7">
        <w:rPr>
          <w:sz w:val="20"/>
          <w:szCs w:val="20"/>
        </w:rPr>
        <w:t>(</w:t>
      </w:r>
      <w:r w:rsidR="00572543" w:rsidRPr="00B757E7">
        <w:rPr>
          <w:rFonts w:ascii="Times New Roman" w:hAnsi="Times New Roman" w:cs="Times New Roman"/>
          <w:sz w:val="20"/>
          <w:szCs w:val="20"/>
        </w:rPr>
        <w:t>−</w:t>
      </w:r>
      <w:r w:rsidR="00B757E7" w:rsidRPr="00B757E7">
        <w:rPr>
          <w:sz w:val="20"/>
          <w:szCs w:val="20"/>
        </w:rPr>
        <w:t>2</w:t>
      </w:r>
      <w:r w:rsidR="00EA264A">
        <w:rPr>
          <w:sz w:val="20"/>
          <w:szCs w:val="20"/>
        </w:rPr>
        <w:t>1</w:t>
      </w:r>
      <w:r w:rsidR="00572543" w:rsidRPr="00B757E7">
        <w:rPr>
          <w:sz w:val="20"/>
          <w:szCs w:val="20"/>
        </w:rPr>
        <w:t>.</w:t>
      </w:r>
      <w:r w:rsidR="00EA264A">
        <w:rPr>
          <w:sz w:val="20"/>
          <w:szCs w:val="20"/>
        </w:rPr>
        <w:t>8</w:t>
      </w:r>
      <w:r w:rsidR="00572543" w:rsidRPr="00B757E7">
        <w:rPr>
          <w:sz w:val="20"/>
          <w:szCs w:val="20"/>
        </w:rPr>
        <w:t>%</w:t>
      </w:r>
      <w:r w:rsidR="00B757E7" w:rsidRPr="00B757E7">
        <w:rPr>
          <w:sz w:val="20"/>
          <w:szCs w:val="20"/>
        </w:rPr>
        <w:t xml:space="preserve">) </w:t>
      </w:r>
      <w:r w:rsidR="00EA264A">
        <w:rPr>
          <w:sz w:val="20"/>
          <w:szCs w:val="20"/>
        </w:rPr>
        <w:t xml:space="preserve">somewhat more </w:t>
      </w:r>
      <w:r w:rsidR="00B757E7" w:rsidRPr="00B757E7">
        <w:rPr>
          <w:sz w:val="20"/>
          <w:szCs w:val="20"/>
        </w:rPr>
        <w:t xml:space="preserve">than it did </w:t>
      </w:r>
      <w:r w:rsidR="00572543" w:rsidRPr="00B757E7">
        <w:rPr>
          <w:sz w:val="20"/>
          <w:szCs w:val="20"/>
        </w:rPr>
        <w:t xml:space="preserve">the </w:t>
      </w:r>
      <w:r w:rsidR="00065E97" w:rsidRPr="00B757E7">
        <w:rPr>
          <w:sz w:val="20"/>
          <w:szCs w:val="20"/>
        </w:rPr>
        <w:t>long-gun segment</w:t>
      </w:r>
      <w:r w:rsidR="00572543" w:rsidRPr="00B757E7">
        <w:rPr>
          <w:sz w:val="20"/>
          <w:szCs w:val="20"/>
        </w:rPr>
        <w:t xml:space="preserve"> </w:t>
      </w:r>
      <w:r w:rsidR="00B757E7" w:rsidRPr="00B757E7">
        <w:rPr>
          <w:sz w:val="20"/>
          <w:szCs w:val="20"/>
        </w:rPr>
        <w:t>(</w:t>
      </w:r>
      <w:r w:rsidR="00572543" w:rsidRPr="00B757E7">
        <w:rPr>
          <w:rFonts w:ascii="Times New Roman" w:hAnsi="Times New Roman" w:cs="Times New Roman"/>
          <w:sz w:val="20"/>
          <w:szCs w:val="20"/>
        </w:rPr>
        <w:t>−</w:t>
      </w:r>
      <w:r w:rsidR="00EA264A">
        <w:rPr>
          <w:sz w:val="20"/>
          <w:szCs w:val="20"/>
        </w:rPr>
        <w:t>18</w:t>
      </w:r>
      <w:r w:rsidR="00572543" w:rsidRPr="00B757E7">
        <w:rPr>
          <w:sz w:val="20"/>
          <w:szCs w:val="20"/>
        </w:rPr>
        <w:t>.</w:t>
      </w:r>
      <w:r w:rsidR="00EA264A">
        <w:rPr>
          <w:sz w:val="20"/>
          <w:szCs w:val="20"/>
        </w:rPr>
        <w:t>8</w:t>
      </w:r>
      <w:r w:rsidR="00572543" w:rsidRPr="00B757E7">
        <w:rPr>
          <w:sz w:val="20"/>
          <w:szCs w:val="20"/>
        </w:rPr>
        <w:t>%</w:t>
      </w:r>
      <w:r w:rsidR="00B757E7" w:rsidRPr="00B757E7">
        <w:rPr>
          <w:sz w:val="20"/>
          <w:szCs w:val="20"/>
        </w:rPr>
        <w:t>)</w:t>
      </w:r>
      <w:r w:rsidR="0096312B">
        <w:rPr>
          <w:sz w:val="20"/>
          <w:szCs w:val="20"/>
        </w:rPr>
        <w:t xml:space="preserve">. </w:t>
      </w:r>
      <w:r w:rsidR="00D73ADF"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 w:rsidR="00D73ADF">
        <w:rPr>
          <w:sz w:val="20"/>
          <w:szCs w:val="20"/>
        </w:rPr>
        <w:t>are avail</w:t>
      </w:r>
      <w:r w:rsidR="00021802">
        <w:rPr>
          <w:sz w:val="20"/>
          <w:szCs w:val="20"/>
        </w:rPr>
        <w:t>ab</w:t>
      </w:r>
      <w:r w:rsidR="00D73ADF">
        <w:rPr>
          <w:sz w:val="20"/>
          <w:szCs w:val="20"/>
        </w:rPr>
        <w:t xml:space="preserve">le for purchase at </w:t>
      </w:r>
      <w:hyperlink r:id="rId8" w:history="1">
        <w:r w:rsidR="00D73ADF" w:rsidRPr="00D73ADF">
          <w:rPr>
            <w:rStyle w:val="Hyperlink"/>
            <w:sz w:val="20"/>
            <w:szCs w:val="20"/>
          </w:rPr>
          <w:t>https://SmallArmsAnalytics.com/shop/</w:t>
        </w:r>
      </w:hyperlink>
      <w:r w:rsidR="00D73ADF">
        <w:rPr>
          <w:sz w:val="20"/>
          <w:szCs w:val="20"/>
        </w:rPr>
        <w:t>.</w:t>
      </w:r>
    </w:p>
    <w:p w14:paraId="6E4D2EA3" w14:textId="30F628B9" w:rsidR="0000438F" w:rsidRPr="00F64482" w:rsidRDefault="0000438F" w:rsidP="004305EE">
      <w:pPr>
        <w:jc w:val="both"/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SAAF’s firearms unit sales estimates are based on raw data taken from the FBI’s National Instant Criminal</w:t>
      </w:r>
      <w:r w:rsidR="004305EE" w:rsidRPr="00F64482">
        <w:rPr>
          <w:rFonts w:cstheme="minorHAnsi"/>
          <w:sz w:val="20"/>
          <w:szCs w:val="20"/>
        </w:rPr>
        <w:t xml:space="preserve"> </w:t>
      </w:r>
      <w:r w:rsidRPr="00F64482">
        <w:rPr>
          <w:rFonts w:cstheme="minorHAnsi"/>
          <w:sz w:val="20"/>
          <w:szCs w:val="20"/>
        </w:rPr>
        <w:t>Background Check System (NICS), adjusted for checks unlikely to be related to end-user firearms sales. For</w:t>
      </w:r>
      <w:r w:rsidR="004305EE" w:rsidRPr="00F64482">
        <w:rPr>
          <w:rFonts w:cstheme="minorHAnsi"/>
          <w:sz w:val="20"/>
          <w:szCs w:val="20"/>
        </w:rPr>
        <w:t xml:space="preserve"> </w:t>
      </w:r>
      <w:r w:rsidRPr="00F64482">
        <w:rPr>
          <w:rFonts w:cstheme="minorHAnsi"/>
          <w:sz w:val="20"/>
          <w:szCs w:val="20"/>
        </w:rPr>
        <w:t xml:space="preserve">example, in </w:t>
      </w:r>
      <w:r w:rsidR="00EA264A">
        <w:rPr>
          <w:rFonts w:cstheme="minorHAnsi"/>
          <w:sz w:val="20"/>
          <w:szCs w:val="20"/>
        </w:rPr>
        <w:t>April</w:t>
      </w:r>
      <w:r w:rsidRPr="00F64482">
        <w:rPr>
          <w:rFonts w:cstheme="minorHAnsi"/>
          <w:sz w:val="20"/>
          <w:szCs w:val="20"/>
        </w:rPr>
        <w:t xml:space="preserve"> the state of </w:t>
      </w:r>
      <w:r w:rsidR="00B4776F" w:rsidRPr="00F64482">
        <w:rPr>
          <w:rFonts w:cstheme="minorHAnsi"/>
          <w:sz w:val="20"/>
          <w:szCs w:val="20"/>
        </w:rPr>
        <w:t>Illinois</w:t>
      </w:r>
      <w:r w:rsidRPr="00F64482">
        <w:rPr>
          <w:rFonts w:cstheme="minorHAnsi"/>
          <w:sz w:val="20"/>
          <w:szCs w:val="20"/>
        </w:rPr>
        <w:t xml:space="preserve"> conducted </w:t>
      </w:r>
      <w:r w:rsidR="00B757E7">
        <w:rPr>
          <w:rFonts w:cstheme="minorHAnsi"/>
          <w:sz w:val="20"/>
          <w:szCs w:val="20"/>
        </w:rPr>
        <w:t xml:space="preserve">nearly </w:t>
      </w:r>
      <w:r w:rsidR="00EA2DFF">
        <w:rPr>
          <w:rFonts w:cstheme="minorHAnsi"/>
          <w:sz w:val="20"/>
          <w:szCs w:val="20"/>
        </w:rPr>
        <w:t>27</w:t>
      </w:r>
      <w:r w:rsidR="00B757E7">
        <w:rPr>
          <w:rFonts w:cstheme="minorHAnsi"/>
          <w:sz w:val="20"/>
          <w:szCs w:val="20"/>
        </w:rPr>
        <w:t xml:space="preserve">0,000 </w:t>
      </w:r>
      <w:r w:rsidR="00F75CE6" w:rsidRPr="00F64482">
        <w:rPr>
          <w:rFonts w:cstheme="minorHAnsi"/>
          <w:sz w:val="20"/>
          <w:szCs w:val="20"/>
        </w:rPr>
        <w:t>firearms</w:t>
      </w:r>
      <w:r w:rsidR="00553BA4" w:rsidRPr="00F64482">
        <w:rPr>
          <w:rFonts w:cstheme="minorHAnsi"/>
          <w:sz w:val="20"/>
          <w:szCs w:val="20"/>
        </w:rPr>
        <w:t xml:space="preserve"> </w:t>
      </w:r>
      <w:r w:rsidR="00F75CE6" w:rsidRPr="00F64482">
        <w:rPr>
          <w:rFonts w:cstheme="minorHAnsi"/>
          <w:sz w:val="20"/>
          <w:szCs w:val="20"/>
        </w:rPr>
        <w:t xml:space="preserve">permit checks alone </w:t>
      </w:r>
      <w:r w:rsidRPr="00F64482">
        <w:rPr>
          <w:rFonts w:cstheme="minorHAnsi"/>
          <w:sz w:val="20"/>
          <w:szCs w:val="20"/>
        </w:rPr>
        <w:t xml:space="preserve">whereas end-user </w:t>
      </w:r>
      <w:r w:rsidR="00A613EC" w:rsidRPr="00F64482">
        <w:rPr>
          <w:rFonts w:cstheme="minorHAnsi"/>
          <w:sz w:val="20"/>
          <w:szCs w:val="20"/>
        </w:rPr>
        <w:t>unit sales</w:t>
      </w:r>
      <w:r w:rsidRPr="00F64482">
        <w:rPr>
          <w:rFonts w:cstheme="minorHAnsi"/>
          <w:sz w:val="20"/>
          <w:szCs w:val="20"/>
        </w:rPr>
        <w:t xml:space="preserve"> likely amounted to </w:t>
      </w:r>
      <w:r w:rsidR="00EA2DFF">
        <w:rPr>
          <w:rFonts w:cstheme="minorHAnsi"/>
          <w:sz w:val="20"/>
          <w:szCs w:val="20"/>
        </w:rPr>
        <w:t>about</w:t>
      </w:r>
      <w:r w:rsidR="00B757E7">
        <w:rPr>
          <w:rFonts w:cstheme="minorHAnsi"/>
          <w:sz w:val="20"/>
          <w:szCs w:val="20"/>
        </w:rPr>
        <w:t xml:space="preserve"> </w:t>
      </w:r>
      <w:r w:rsidR="00EA2DFF">
        <w:rPr>
          <w:rFonts w:cstheme="minorHAnsi"/>
          <w:sz w:val="20"/>
          <w:szCs w:val="20"/>
        </w:rPr>
        <w:t>39</w:t>
      </w:r>
      <w:r w:rsidR="00B757E7">
        <w:rPr>
          <w:rFonts w:cstheme="minorHAnsi"/>
          <w:sz w:val="20"/>
          <w:szCs w:val="20"/>
        </w:rPr>
        <w:t>,000.</w:t>
      </w:r>
      <w:r w:rsidRPr="00F64482">
        <w:rPr>
          <w:rFonts w:cstheme="minorHAnsi"/>
          <w:sz w:val="20"/>
          <w:szCs w:val="20"/>
        </w:rPr>
        <w:t xml:space="preserve"> SAAF </w:t>
      </w:r>
      <w:r w:rsidR="00D93C0B" w:rsidRPr="00F64482">
        <w:rPr>
          <w:rFonts w:cstheme="minorHAnsi"/>
          <w:sz w:val="20"/>
          <w:szCs w:val="20"/>
        </w:rPr>
        <w:t xml:space="preserve">thus </w:t>
      </w:r>
      <w:r w:rsidRPr="00F64482">
        <w:rPr>
          <w:rFonts w:cstheme="minorHAnsi"/>
          <w:sz w:val="20"/>
          <w:szCs w:val="20"/>
        </w:rPr>
        <w:t xml:space="preserve">makes certain adjustments to the </w:t>
      </w:r>
      <w:r w:rsidR="00553BA4" w:rsidRPr="00F64482">
        <w:rPr>
          <w:rFonts w:cstheme="minorHAnsi"/>
          <w:sz w:val="20"/>
          <w:szCs w:val="20"/>
        </w:rPr>
        <w:t xml:space="preserve">FBI’s raw </w:t>
      </w:r>
      <w:r w:rsidRPr="00F64482">
        <w:rPr>
          <w:rFonts w:cstheme="minorHAnsi"/>
          <w:sz w:val="20"/>
          <w:szCs w:val="20"/>
        </w:rPr>
        <w:t>data based on retailer reports and other information.</w:t>
      </w:r>
      <w:r w:rsidR="00874067" w:rsidRPr="00F64482">
        <w:rPr>
          <w:rFonts w:cstheme="minorHAnsi"/>
          <w:sz w:val="20"/>
          <w:szCs w:val="20"/>
        </w:rPr>
        <w:t xml:space="preserve"> Even so, SAAF-adjusted NICS numbers may still underestimate the actual unit sales level by some amount.</w:t>
      </w:r>
    </w:p>
    <w:p w14:paraId="2DA7E560" w14:textId="1AE343E5" w:rsidR="00356E32" w:rsidRDefault="0000438F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SAAF Chief Economist Jurgen Brauer comments</w:t>
      </w:r>
      <w:r w:rsidR="00937E1B" w:rsidRPr="00F64482">
        <w:rPr>
          <w:rFonts w:cstheme="minorHAnsi"/>
          <w:sz w:val="20"/>
          <w:szCs w:val="20"/>
        </w:rPr>
        <w:t xml:space="preserve"> that</w:t>
      </w:r>
      <w:r w:rsidR="00A46D5A" w:rsidRPr="00F64482">
        <w:rPr>
          <w:rFonts w:cstheme="minorHAnsi"/>
          <w:sz w:val="20"/>
          <w:szCs w:val="20"/>
        </w:rPr>
        <w:t xml:space="preserve"> </w:t>
      </w:r>
      <w:r w:rsidR="00674DCB" w:rsidRPr="00F64482">
        <w:rPr>
          <w:rFonts w:cstheme="minorHAnsi"/>
          <w:sz w:val="20"/>
          <w:szCs w:val="20"/>
        </w:rPr>
        <w:t>“</w:t>
      </w:r>
      <w:r w:rsidR="00EA2DFF">
        <w:rPr>
          <w:rFonts w:cstheme="minorHAnsi"/>
          <w:sz w:val="20"/>
          <w:szCs w:val="20"/>
        </w:rPr>
        <w:t>the April year-over-year drop in firearms unit sales fits the pattern thus far this year: drastic monthly drops relative to 2021 but still substantially above the pre-pandemic sales levels: in 2019, unit sales from January to April amounted to about 4.6 million whereas in 2022 they amounted to about 5.9 million for the same months.</w:t>
      </w:r>
      <w:r w:rsidRPr="00F64482">
        <w:rPr>
          <w:rFonts w:cstheme="minorHAnsi"/>
          <w:sz w:val="20"/>
          <w:szCs w:val="20"/>
        </w:rPr>
        <w:t>”</w:t>
      </w:r>
    </w:p>
    <w:p w14:paraId="63B66518" w14:textId="48317D7C" w:rsidR="008C34A1" w:rsidRPr="00F64482" w:rsidRDefault="008C34A1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-30-</w:t>
      </w:r>
    </w:p>
    <w:p w14:paraId="4B20C066" w14:textId="7EBA4AF7" w:rsidR="00D73ADF" w:rsidRPr="00F64482" w:rsidRDefault="00D73ADF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 xml:space="preserve">Follow us on </w:t>
      </w:r>
      <w:hyperlink r:id="rId9" w:history="1">
        <w:r w:rsidRPr="00F64482">
          <w:rPr>
            <w:rStyle w:val="Hyperlink"/>
            <w:rFonts w:cstheme="minorHAnsi"/>
            <w:sz w:val="20"/>
            <w:szCs w:val="20"/>
          </w:rPr>
          <w:t>Twitter</w:t>
        </w:r>
      </w:hyperlink>
      <w:r w:rsidRPr="00F64482">
        <w:rPr>
          <w:rFonts w:cstheme="minorHAnsi"/>
          <w:sz w:val="20"/>
          <w:szCs w:val="20"/>
        </w:rPr>
        <w:t xml:space="preserve"> </w:t>
      </w:r>
      <w:r w:rsidR="000E66FF" w:rsidRPr="00F64482">
        <w:rPr>
          <w:rFonts w:cstheme="minorHAnsi"/>
          <w:sz w:val="20"/>
          <w:szCs w:val="20"/>
        </w:rPr>
        <w:t xml:space="preserve">| </w:t>
      </w:r>
      <w:hyperlink r:id="rId10" w:history="1">
        <w:r w:rsidR="000E66FF" w:rsidRPr="00F64482">
          <w:rPr>
            <w:rStyle w:val="Hyperlink"/>
            <w:rFonts w:cstheme="minorHAnsi"/>
            <w:sz w:val="20"/>
            <w:szCs w:val="20"/>
          </w:rPr>
          <w:t>Facebook</w:t>
        </w:r>
      </w:hyperlink>
      <w:r w:rsidR="000E66FF" w:rsidRPr="00F64482">
        <w:rPr>
          <w:rFonts w:cstheme="minorHAnsi"/>
          <w:sz w:val="20"/>
          <w:szCs w:val="20"/>
        </w:rPr>
        <w:t xml:space="preserve"> | </w:t>
      </w:r>
      <w:hyperlink r:id="rId11" w:history="1">
        <w:r w:rsidR="000E66FF" w:rsidRPr="00F64482">
          <w:rPr>
            <w:rStyle w:val="Hyperlink"/>
            <w:rFonts w:cstheme="minorHAnsi"/>
            <w:sz w:val="20"/>
            <w:szCs w:val="20"/>
          </w:rPr>
          <w:t>Instagram</w:t>
        </w:r>
      </w:hyperlink>
      <w:r w:rsidR="000E66FF" w:rsidRPr="00F64482">
        <w:rPr>
          <w:rFonts w:cstheme="minorHAnsi"/>
          <w:sz w:val="20"/>
          <w:szCs w:val="20"/>
        </w:rPr>
        <w:t xml:space="preserve"> </w:t>
      </w:r>
    </w:p>
    <w:p w14:paraId="57C1B823" w14:textId="6BD41E1F" w:rsidR="00AD7039" w:rsidRPr="00F64482" w:rsidRDefault="008C34A1" w:rsidP="003F44BF">
      <w:pPr>
        <w:rPr>
          <w:rFonts w:cstheme="minorHAnsi"/>
          <w:b/>
          <w:bCs/>
          <w:color w:val="F79646" w:themeColor="accent6"/>
          <w:sz w:val="20"/>
          <w:szCs w:val="20"/>
        </w:rPr>
      </w:pPr>
      <w:r w:rsidRPr="00F64482">
        <w:rPr>
          <w:rFonts w:cstheme="minorHAnsi"/>
          <w:b/>
          <w:i/>
          <w:sz w:val="20"/>
          <w:szCs w:val="20"/>
        </w:rPr>
        <w:t>ABOUT Small Arms Analytics &amp; Forecasting</w:t>
      </w:r>
      <w:r w:rsidR="00D73ADF" w:rsidRPr="00F64482">
        <w:rPr>
          <w:rFonts w:cstheme="minorHAnsi"/>
          <w:i/>
          <w:sz w:val="20"/>
          <w:szCs w:val="20"/>
        </w:rPr>
        <w:br/>
      </w:r>
      <w:r w:rsidR="006A641A" w:rsidRPr="00F64482">
        <w:rPr>
          <w:rFonts w:cstheme="minorHAnsi"/>
          <w:bCs/>
          <w:iCs/>
          <w:sz w:val="20"/>
          <w:szCs w:val="20"/>
          <w:lang w:val="en-CA"/>
        </w:rPr>
        <w:t>Small Arms Analytics &amp; Forecasting</w:t>
      </w:r>
      <w:r w:rsidR="006A641A" w:rsidRPr="00F64482">
        <w:rPr>
          <w:rFonts w:cstheme="minorHAnsi"/>
          <w:i/>
          <w:sz w:val="20"/>
          <w:szCs w:val="20"/>
          <w:lang w:val="en-CA"/>
        </w:rPr>
        <w:t xml:space="preserve"> (SAAF) is a research consultancy focusing on the </w:t>
      </w:r>
      <w:r w:rsidR="006A641A" w:rsidRPr="00F64482">
        <w:rPr>
          <w:rFonts w:cstheme="minorHAnsi"/>
          <w:bCs/>
          <w:i/>
          <w:sz w:val="20"/>
          <w:szCs w:val="20"/>
          <w:lang w:val="en-CA"/>
        </w:rPr>
        <w:t>business &amp; economics</w:t>
      </w:r>
      <w:r w:rsidR="006A641A" w:rsidRPr="00F64482">
        <w:rPr>
          <w:rFonts w:cstheme="minorHAnsi"/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F64482">
        <w:rPr>
          <w:rFonts w:cstheme="minorHAnsi"/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F64482">
        <w:rPr>
          <w:rFonts w:cstheme="minorHAnsi"/>
          <w:i/>
          <w:sz w:val="20"/>
          <w:szCs w:val="20"/>
        </w:rPr>
        <w:t>l Arms Analytics</w:t>
      </w:r>
      <w:r w:rsidR="00C81AC1" w:rsidRPr="00F64482">
        <w:rPr>
          <w:rFonts w:cstheme="minorHAnsi"/>
          <w:i/>
          <w:sz w:val="20"/>
          <w:szCs w:val="20"/>
          <w:vertAlign w:val="superscript"/>
        </w:rPr>
        <w:t>SM</w:t>
      </w:r>
      <w:r w:rsidRPr="00F64482">
        <w:rPr>
          <w:rFonts w:cstheme="minorHAnsi"/>
          <w:i/>
          <w:sz w:val="20"/>
          <w:szCs w:val="20"/>
        </w:rPr>
        <w:t xml:space="preserve"> and Sma</w:t>
      </w:r>
      <w:r w:rsidR="00C81AC1" w:rsidRPr="00F64482">
        <w:rPr>
          <w:rFonts w:cstheme="minorHAnsi"/>
          <w:i/>
          <w:sz w:val="20"/>
          <w:szCs w:val="20"/>
        </w:rPr>
        <w:t>ll Arms Analytics &amp; Forecasting</w:t>
      </w:r>
      <w:r w:rsidR="00C81AC1" w:rsidRPr="00F64482">
        <w:rPr>
          <w:rFonts w:cstheme="minorHAnsi"/>
          <w:i/>
          <w:sz w:val="20"/>
          <w:szCs w:val="20"/>
          <w:vertAlign w:val="superscript"/>
        </w:rPr>
        <w:t>SM</w:t>
      </w:r>
      <w:r w:rsidRPr="00F64482">
        <w:rPr>
          <w:rFonts w:cstheme="minorHAnsi"/>
          <w:i/>
          <w:sz w:val="20"/>
          <w:szCs w:val="20"/>
        </w:rPr>
        <w:t xml:space="preserve"> are legally protected Service Marks of Small A</w:t>
      </w:r>
      <w:r w:rsidR="00EE575C" w:rsidRPr="00F64482">
        <w:rPr>
          <w:rFonts w:cstheme="minorHAnsi"/>
          <w:i/>
          <w:sz w:val="20"/>
          <w:szCs w:val="20"/>
        </w:rPr>
        <w:t>rms Analytics &amp; Forecasting</w:t>
      </w:r>
      <w:r w:rsidRPr="00F64482">
        <w:rPr>
          <w:rFonts w:cstheme="minorHAnsi"/>
          <w:i/>
          <w:sz w:val="20"/>
          <w:szCs w:val="20"/>
        </w:rPr>
        <w:t>. (Contact sales@SmallArmsAnalytics.com for sales and other information.)</w:t>
      </w:r>
      <w:r w:rsidR="007E5A80" w:rsidRPr="00F64482">
        <w:rPr>
          <w:rFonts w:cstheme="minorHAnsi"/>
          <w:sz w:val="20"/>
          <w:szCs w:val="20"/>
        </w:rPr>
        <w:t xml:space="preserve"> </w:t>
      </w:r>
    </w:p>
    <w:sectPr w:rsidR="00AD7039" w:rsidRPr="00F64482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7FC9"/>
    <w:rsid w:val="0003759A"/>
    <w:rsid w:val="000446DC"/>
    <w:rsid w:val="00046A20"/>
    <w:rsid w:val="00055802"/>
    <w:rsid w:val="00062591"/>
    <w:rsid w:val="00065892"/>
    <w:rsid w:val="00065E97"/>
    <w:rsid w:val="00066518"/>
    <w:rsid w:val="0007763E"/>
    <w:rsid w:val="00081031"/>
    <w:rsid w:val="00083F47"/>
    <w:rsid w:val="00090C06"/>
    <w:rsid w:val="00091A1C"/>
    <w:rsid w:val="00095D0C"/>
    <w:rsid w:val="000A3924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10F00"/>
    <w:rsid w:val="00115AB4"/>
    <w:rsid w:val="0013078C"/>
    <w:rsid w:val="00131B3D"/>
    <w:rsid w:val="001327BF"/>
    <w:rsid w:val="00133C62"/>
    <w:rsid w:val="00134121"/>
    <w:rsid w:val="001365FE"/>
    <w:rsid w:val="00145FDD"/>
    <w:rsid w:val="00146FE8"/>
    <w:rsid w:val="00153971"/>
    <w:rsid w:val="00154079"/>
    <w:rsid w:val="0015461F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393D"/>
    <w:rsid w:val="002341A8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C798E"/>
    <w:rsid w:val="002D41C2"/>
    <w:rsid w:val="002E2B7A"/>
    <w:rsid w:val="002E70ED"/>
    <w:rsid w:val="002F7431"/>
    <w:rsid w:val="00301E8D"/>
    <w:rsid w:val="0030338D"/>
    <w:rsid w:val="00303E50"/>
    <w:rsid w:val="003063F5"/>
    <w:rsid w:val="00307FC3"/>
    <w:rsid w:val="003107B6"/>
    <w:rsid w:val="00316DA2"/>
    <w:rsid w:val="003210BA"/>
    <w:rsid w:val="0033039A"/>
    <w:rsid w:val="00334B94"/>
    <w:rsid w:val="00335468"/>
    <w:rsid w:val="0035362B"/>
    <w:rsid w:val="00356E32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6A23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81A56"/>
    <w:rsid w:val="00495C7D"/>
    <w:rsid w:val="00496B60"/>
    <w:rsid w:val="004A4B68"/>
    <w:rsid w:val="004A4C21"/>
    <w:rsid w:val="004A5990"/>
    <w:rsid w:val="004B6D7F"/>
    <w:rsid w:val="004B7F65"/>
    <w:rsid w:val="004C088A"/>
    <w:rsid w:val="004C15FD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2543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24F"/>
    <w:rsid w:val="005C28E1"/>
    <w:rsid w:val="005D4FC7"/>
    <w:rsid w:val="005D56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3871"/>
    <w:rsid w:val="00674DCB"/>
    <w:rsid w:val="0069577C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33BDE"/>
    <w:rsid w:val="007367C0"/>
    <w:rsid w:val="00741B5D"/>
    <w:rsid w:val="00743141"/>
    <w:rsid w:val="0074546A"/>
    <w:rsid w:val="00752F15"/>
    <w:rsid w:val="00767149"/>
    <w:rsid w:val="007735CB"/>
    <w:rsid w:val="00777D23"/>
    <w:rsid w:val="00785150"/>
    <w:rsid w:val="00787937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947DF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E6B05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261F"/>
    <w:rsid w:val="0096312B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1D4E"/>
    <w:rsid w:val="009E5A2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644"/>
    <w:rsid w:val="00A46D5A"/>
    <w:rsid w:val="00A52E83"/>
    <w:rsid w:val="00A613EC"/>
    <w:rsid w:val="00A67AB9"/>
    <w:rsid w:val="00A80040"/>
    <w:rsid w:val="00A827F3"/>
    <w:rsid w:val="00A85302"/>
    <w:rsid w:val="00A914EC"/>
    <w:rsid w:val="00A94FF4"/>
    <w:rsid w:val="00A97F5E"/>
    <w:rsid w:val="00AA47A6"/>
    <w:rsid w:val="00AA4EAA"/>
    <w:rsid w:val="00AA69A6"/>
    <w:rsid w:val="00AB1235"/>
    <w:rsid w:val="00AC17F2"/>
    <w:rsid w:val="00AC5864"/>
    <w:rsid w:val="00AD7039"/>
    <w:rsid w:val="00AE6797"/>
    <w:rsid w:val="00AE6C17"/>
    <w:rsid w:val="00AF591C"/>
    <w:rsid w:val="00B16AC4"/>
    <w:rsid w:val="00B1742B"/>
    <w:rsid w:val="00B17C9E"/>
    <w:rsid w:val="00B24891"/>
    <w:rsid w:val="00B34052"/>
    <w:rsid w:val="00B4776F"/>
    <w:rsid w:val="00B5654A"/>
    <w:rsid w:val="00B612AD"/>
    <w:rsid w:val="00B757E7"/>
    <w:rsid w:val="00B75E99"/>
    <w:rsid w:val="00B7725A"/>
    <w:rsid w:val="00B80CBB"/>
    <w:rsid w:val="00B818B7"/>
    <w:rsid w:val="00B876F3"/>
    <w:rsid w:val="00B910CC"/>
    <w:rsid w:val="00B93A74"/>
    <w:rsid w:val="00B94ADF"/>
    <w:rsid w:val="00B96E23"/>
    <w:rsid w:val="00BB616E"/>
    <w:rsid w:val="00BC2999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9A3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C1A69"/>
    <w:rsid w:val="00CD06F3"/>
    <w:rsid w:val="00CD2190"/>
    <w:rsid w:val="00CD31C6"/>
    <w:rsid w:val="00CD4156"/>
    <w:rsid w:val="00CD42BC"/>
    <w:rsid w:val="00CD7400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4C74"/>
    <w:rsid w:val="00D63A2E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22B6"/>
    <w:rsid w:val="00DA4528"/>
    <w:rsid w:val="00DB1569"/>
    <w:rsid w:val="00DC018E"/>
    <w:rsid w:val="00DC5978"/>
    <w:rsid w:val="00DC7107"/>
    <w:rsid w:val="00DF05E1"/>
    <w:rsid w:val="00DF0D73"/>
    <w:rsid w:val="00DF4912"/>
    <w:rsid w:val="00E030BE"/>
    <w:rsid w:val="00E13126"/>
    <w:rsid w:val="00E16380"/>
    <w:rsid w:val="00E31F30"/>
    <w:rsid w:val="00E72D8F"/>
    <w:rsid w:val="00E75B51"/>
    <w:rsid w:val="00E77F0C"/>
    <w:rsid w:val="00E842F7"/>
    <w:rsid w:val="00E860DF"/>
    <w:rsid w:val="00E9364A"/>
    <w:rsid w:val="00EA264A"/>
    <w:rsid w:val="00EA2DFF"/>
    <w:rsid w:val="00EA2E77"/>
    <w:rsid w:val="00EB5114"/>
    <w:rsid w:val="00EB6BC1"/>
    <w:rsid w:val="00ED6CF0"/>
    <w:rsid w:val="00EE03AB"/>
    <w:rsid w:val="00EE3467"/>
    <w:rsid w:val="00EE575C"/>
    <w:rsid w:val="00EE6C3F"/>
    <w:rsid w:val="00EF223B"/>
    <w:rsid w:val="00F10165"/>
    <w:rsid w:val="00F10383"/>
    <w:rsid w:val="00F12811"/>
    <w:rsid w:val="00F30E54"/>
    <w:rsid w:val="00F331C8"/>
    <w:rsid w:val="00F333B9"/>
    <w:rsid w:val="00F3669C"/>
    <w:rsid w:val="00F401B2"/>
    <w:rsid w:val="00F47D45"/>
    <w:rsid w:val="00F56E49"/>
    <w:rsid w:val="00F64482"/>
    <w:rsid w:val="00F65C84"/>
    <w:rsid w:val="00F70293"/>
    <w:rsid w:val="00F75CE6"/>
    <w:rsid w:val="00F84441"/>
    <w:rsid w:val="00F87952"/>
    <w:rsid w:val="00F91084"/>
    <w:rsid w:val="00F92B13"/>
    <w:rsid w:val="00FA559D"/>
    <w:rsid w:val="00FA65C3"/>
    <w:rsid w:val="00FB502D"/>
    <w:rsid w:val="00FB75C3"/>
    <w:rsid w:val="00FC0E9C"/>
    <w:rsid w:val="00FC5C75"/>
    <w:rsid w:val="00FD415B"/>
    <w:rsid w:val="00FD6B1A"/>
    <w:rsid w:val="00FE350F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56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instagram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6</cp:revision>
  <cp:lastPrinted>2022-05-03T19:40:00Z</cp:lastPrinted>
  <dcterms:created xsi:type="dcterms:W3CDTF">2022-05-03T19:18:00Z</dcterms:created>
  <dcterms:modified xsi:type="dcterms:W3CDTF">2022-05-03T19:40:00Z</dcterms:modified>
</cp:coreProperties>
</file>