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71C089B8">
                <wp:simplePos x="0" y="0"/>
                <wp:positionH relativeFrom="column">
                  <wp:posOffset>1292283</wp:posOffset>
                </wp:positionH>
                <wp:positionV relativeFrom="paragraph">
                  <wp:posOffset>-29210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287ED23F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595866">
                              <w:rPr>
                                <w:iCs/>
                                <w:sz w:val="20"/>
                                <w:szCs w:val="20"/>
                              </w:rPr>
                              <w:t>Dec</w:t>
                            </w:r>
                            <w:r w:rsidR="005B43F8">
                              <w:rPr>
                                <w:iCs/>
                                <w:sz w:val="20"/>
                                <w:szCs w:val="20"/>
                              </w:rPr>
                              <w:t>ember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43F8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B43F8" w:rsidRPr="005B43F8">
                              <w:rPr>
                                <w:iCs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, 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5B43F8">
                              <w:rPr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95866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Novem</w:t>
                            </w:r>
                            <w:r w:rsidR="00E53002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ber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E72D8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560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muted 1.7</w:t>
                            </w:r>
                            <w:r w:rsidR="00E53002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% year-over-year decline</w:t>
                            </w:r>
                            <w:r w:rsidR="00B560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; long-gun sales suffered whereas handgun sales did well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1.7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" strokecolor="white [3212]">
                <v:textbox>
                  <w:txbxContent>
                    <w:p w14:paraId="33F1D878" w14:textId="287ED23F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595866">
                        <w:rPr>
                          <w:iCs/>
                          <w:sz w:val="20"/>
                          <w:szCs w:val="20"/>
                        </w:rPr>
                        <w:t>Dec</w:t>
                      </w:r>
                      <w:r w:rsidR="005B43F8">
                        <w:rPr>
                          <w:iCs/>
                          <w:sz w:val="20"/>
                          <w:szCs w:val="20"/>
                        </w:rPr>
                        <w:t>ember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5B43F8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B43F8" w:rsidRPr="005B43F8">
                        <w:rPr>
                          <w:iCs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, 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5B43F8">
                        <w:rPr>
                          <w:iCs/>
                          <w:sz w:val="20"/>
                          <w:szCs w:val="20"/>
                        </w:rPr>
                        <w:t>.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595866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Novem</w:t>
                      </w:r>
                      <w:r w:rsidR="00E53002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ber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E72D8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B560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muted 1.7</w:t>
                      </w:r>
                      <w:r w:rsidR="00E53002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% year-over-year decline</w:t>
                      </w:r>
                      <w:r w:rsidR="00B560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; long-gun sales suffered whereas handgun sales did well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CA3DFE8" w14:textId="672481DA" w:rsidR="00D73ADF" w:rsidRPr="00FD21B0" w:rsidRDefault="00B818B7" w:rsidP="004305EE">
      <w:pPr>
        <w:jc w:val="both"/>
        <w:rPr>
          <w:rFonts w:cstheme="minorHAnsi"/>
        </w:rPr>
      </w:pPr>
      <w:r w:rsidRPr="00FD21B0">
        <w:rPr>
          <w:rFonts w:cstheme="minorHAnsi"/>
        </w:rPr>
        <w:t>(</w:t>
      </w:r>
      <w:r w:rsidR="00EE575C" w:rsidRPr="00FD21B0">
        <w:rPr>
          <w:rFonts w:cstheme="minorHAnsi"/>
        </w:rPr>
        <w:t>GREENVILLE, SC, USA &amp; HALIFAX, NS, CANADA</w:t>
      </w:r>
      <w:r w:rsidRPr="00FD21B0">
        <w:rPr>
          <w:rFonts w:cstheme="minorHAnsi"/>
        </w:rPr>
        <w:t xml:space="preserve">) </w:t>
      </w:r>
      <w:r w:rsidR="00B7725A" w:rsidRPr="00FD21B0">
        <w:rPr>
          <w:rFonts w:cstheme="minorHAnsi"/>
        </w:rPr>
        <w:t>–</w:t>
      </w:r>
      <w:r w:rsidR="007735CB" w:rsidRPr="00FD21B0">
        <w:rPr>
          <w:rFonts w:cstheme="minorHAnsi"/>
        </w:rPr>
        <w:t xml:space="preserve"> </w:t>
      </w:r>
      <w:r w:rsidR="00BC2999" w:rsidRPr="00FD21B0">
        <w:rPr>
          <w:rFonts w:cstheme="minorHAnsi"/>
        </w:rPr>
        <w:t>S</w:t>
      </w:r>
      <w:r w:rsidR="00733BDE" w:rsidRPr="00FD21B0">
        <w:rPr>
          <w:rFonts w:cstheme="minorHAnsi"/>
        </w:rPr>
        <w:t>mall Arms Analytics &amp; Forecasting (S</w:t>
      </w:r>
      <w:r w:rsidR="00BC2999" w:rsidRPr="00FD21B0">
        <w:rPr>
          <w:rFonts w:cstheme="minorHAnsi"/>
        </w:rPr>
        <w:t>AAF</w:t>
      </w:r>
      <w:r w:rsidR="00733BDE" w:rsidRPr="00FD21B0">
        <w:rPr>
          <w:rFonts w:cstheme="minorHAnsi"/>
        </w:rPr>
        <w:t>)</w:t>
      </w:r>
      <w:r w:rsidR="00BC2999" w:rsidRPr="00FD21B0">
        <w:rPr>
          <w:rFonts w:cstheme="minorHAnsi"/>
        </w:rPr>
        <w:t xml:space="preserve"> </w:t>
      </w:r>
      <w:r w:rsidR="0000438F" w:rsidRPr="00FD21B0">
        <w:rPr>
          <w:rFonts w:cstheme="minorHAnsi"/>
        </w:rPr>
        <w:t xml:space="preserve">estimates </w:t>
      </w:r>
      <w:r w:rsidR="00595866">
        <w:rPr>
          <w:rFonts w:cstheme="minorHAnsi"/>
        </w:rPr>
        <w:t>Novem</w:t>
      </w:r>
      <w:r w:rsidR="00FD21B0" w:rsidRPr="00FD21B0">
        <w:rPr>
          <w:rFonts w:cstheme="minorHAnsi"/>
        </w:rPr>
        <w:t>ber</w:t>
      </w:r>
      <w:r w:rsidR="0096261F" w:rsidRPr="00FD21B0">
        <w:rPr>
          <w:rFonts w:cstheme="minorHAnsi"/>
        </w:rPr>
        <w:t xml:space="preserve"> </w:t>
      </w:r>
      <w:r w:rsidR="001734CC" w:rsidRPr="00FD21B0">
        <w:rPr>
          <w:rFonts w:cstheme="minorHAnsi"/>
        </w:rPr>
        <w:t>202</w:t>
      </w:r>
      <w:r w:rsidR="004C15FD" w:rsidRPr="00FD21B0">
        <w:rPr>
          <w:rFonts w:cstheme="minorHAnsi"/>
        </w:rPr>
        <w:t>2</w:t>
      </w:r>
      <w:r w:rsidR="0000438F" w:rsidRPr="00FD21B0">
        <w:rPr>
          <w:rFonts w:cstheme="minorHAnsi"/>
        </w:rPr>
        <w:t xml:space="preserve"> U.S. firearms </w:t>
      </w:r>
      <w:r w:rsidR="004305EE" w:rsidRPr="00FD21B0">
        <w:rPr>
          <w:rFonts w:cstheme="minorHAnsi"/>
        </w:rPr>
        <w:t xml:space="preserve">unit </w:t>
      </w:r>
      <w:r w:rsidR="0000438F" w:rsidRPr="00FD21B0">
        <w:rPr>
          <w:rFonts w:cstheme="minorHAnsi"/>
        </w:rPr>
        <w:t xml:space="preserve">sales at </w:t>
      </w:r>
      <w:r w:rsidR="00572543" w:rsidRPr="00FD21B0">
        <w:rPr>
          <w:rFonts w:cstheme="minorHAnsi"/>
        </w:rPr>
        <w:t>about</w:t>
      </w:r>
      <w:r w:rsidR="008E6B05" w:rsidRPr="00FD21B0">
        <w:rPr>
          <w:rFonts w:cstheme="minorHAnsi"/>
        </w:rPr>
        <w:t xml:space="preserve"> </w:t>
      </w:r>
      <w:r w:rsidR="00B757E7" w:rsidRPr="00B560FD">
        <w:rPr>
          <w:rFonts w:cstheme="minorHAnsi"/>
        </w:rPr>
        <w:t>1.</w:t>
      </w:r>
      <w:r w:rsidR="00B560FD" w:rsidRPr="00B560FD">
        <w:rPr>
          <w:rFonts w:cstheme="minorHAnsi"/>
        </w:rPr>
        <w:t>6</w:t>
      </w:r>
      <w:r w:rsidR="009A68E2" w:rsidRPr="00FD21B0">
        <w:rPr>
          <w:rFonts w:cstheme="minorHAnsi"/>
        </w:rPr>
        <w:t xml:space="preserve"> million </w:t>
      </w:r>
      <w:r w:rsidR="0000438F" w:rsidRPr="00FD21B0">
        <w:rPr>
          <w:rFonts w:cstheme="minorHAnsi"/>
        </w:rPr>
        <w:t xml:space="preserve">units, a year-over-year </w:t>
      </w:r>
      <w:r w:rsidR="00073CAF" w:rsidRPr="00B560FD">
        <w:rPr>
          <w:rFonts w:cstheme="minorHAnsi"/>
        </w:rPr>
        <w:t>de</w:t>
      </w:r>
      <w:r w:rsidR="0000438F" w:rsidRPr="00B560FD">
        <w:rPr>
          <w:rFonts w:cstheme="minorHAnsi"/>
        </w:rPr>
        <w:t>c</w:t>
      </w:r>
      <w:r w:rsidR="0000438F" w:rsidRPr="00FD21B0">
        <w:rPr>
          <w:rFonts w:cstheme="minorHAnsi"/>
        </w:rPr>
        <w:t xml:space="preserve">rease </w:t>
      </w:r>
      <w:r w:rsidR="00BD4052" w:rsidRPr="00FD21B0">
        <w:rPr>
          <w:rFonts w:cstheme="minorHAnsi"/>
        </w:rPr>
        <w:t>of</w:t>
      </w:r>
      <w:r w:rsidR="00B560FD">
        <w:rPr>
          <w:rFonts w:cstheme="minorHAnsi"/>
        </w:rPr>
        <w:t xml:space="preserve"> 1.7</w:t>
      </w:r>
      <w:r w:rsidR="0000438F" w:rsidRPr="00FD21B0">
        <w:rPr>
          <w:rFonts w:cstheme="minorHAnsi"/>
        </w:rPr>
        <w:t xml:space="preserve">% </w:t>
      </w:r>
      <w:r w:rsidR="00B34052" w:rsidRPr="00FD21B0">
        <w:rPr>
          <w:rFonts w:cstheme="minorHAnsi"/>
        </w:rPr>
        <w:t>relative t</w:t>
      </w:r>
      <w:r w:rsidR="0000438F" w:rsidRPr="00FD21B0">
        <w:rPr>
          <w:rFonts w:cstheme="minorHAnsi"/>
        </w:rPr>
        <w:t xml:space="preserve">o </w:t>
      </w:r>
      <w:r w:rsidR="00595866">
        <w:rPr>
          <w:rFonts w:cstheme="minorHAnsi"/>
        </w:rPr>
        <w:t>Novem</w:t>
      </w:r>
      <w:r w:rsidR="00FD21B0" w:rsidRPr="00FD21B0">
        <w:rPr>
          <w:rFonts w:cstheme="minorHAnsi"/>
        </w:rPr>
        <w:t>ber</w:t>
      </w:r>
      <w:r w:rsidR="004B6D7F" w:rsidRPr="00FD21B0">
        <w:rPr>
          <w:rFonts w:cstheme="minorHAnsi"/>
        </w:rPr>
        <w:t xml:space="preserve"> </w:t>
      </w:r>
      <w:r w:rsidR="00240D74" w:rsidRPr="00FD21B0">
        <w:rPr>
          <w:rFonts w:cstheme="minorHAnsi"/>
        </w:rPr>
        <w:t>20</w:t>
      </w:r>
      <w:r w:rsidR="00930865" w:rsidRPr="00FD21B0">
        <w:rPr>
          <w:rFonts w:cstheme="minorHAnsi"/>
        </w:rPr>
        <w:t>2</w:t>
      </w:r>
      <w:r w:rsidR="004C15FD" w:rsidRPr="00FD21B0">
        <w:rPr>
          <w:rFonts w:cstheme="minorHAnsi"/>
        </w:rPr>
        <w:t>1</w:t>
      </w:r>
      <w:r w:rsidR="00FC0E9C" w:rsidRPr="00FD21B0">
        <w:rPr>
          <w:rFonts w:cstheme="minorHAnsi"/>
        </w:rPr>
        <w:t xml:space="preserve">. </w:t>
      </w:r>
      <w:r w:rsidR="00B560FD">
        <w:rPr>
          <w:rFonts w:cstheme="minorHAnsi"/>
        </w:rPr>
        <w:t xml:space="preserve">Whereas the long-gun market segment fell by 5.2%, </w:t>
      </w:r>
      <w:r w:rsidR="00065E97" w:rsidRPr="00FD21B0">
        <w:rPr>
          <w:rFonts w:cstheme="minorHAnsi"/>
        </w:rPr>
        <w:t xml:space="preserve">the handgun </w:t>
      </w:r>
      <w:r w:rsidR="00572543" w:rsidRPr="00FD21B0">
        <w:rPr>
          <w:rFonts w:cstheme="minorHAnsi"/>
        </w:rPr>
        <w:t>segment</w:t>
      </w:r>
      <w:r w:rsidR="00B560FD">
        <w:rPr>
          <w:rFonts w:cstheme="minorHAnsi"/>
        </w:rPr>
        <w:t xml:space="preserve"> increased by 1.4%</w:t>
      </w:r>
      <w:r w:rsidR="0096312B" w:rsidRPr="00FD21B0">
        <w:rPr>
          <w:rFonts w:cstheme="minorHAnsi"/>
        </w:rPr>
        <w:t xml:space="preserve">. </w:t>
      </w:r>
    </w:p>
    <w:p w14:paraId="6E4D2EA3" w14:textId="5A4CA951" w:rsidR="0000438F" w:rsidRPr="00FD21B0" w:rsidRDefault="0000438F" w:rsidP="004305EE">
      <w:pPr>
        <w:jc w:val="both"/>
        <w:rPr>
          <w:rFonts w:cstheme="minorHAnsi"/>
        </w:rPr>
      </w:pPr>
      <w:r w:rsidRPr="00FD21B0">
        <w:rPr>
          <w:rFonts w:cstheme="minorHAnsi"/>
        </w:rPr>
        <w:t xml:space="preserve">SAAF’s firearms unit sales estimates </w:t>
      </w:r>
      <w:r w:rsidR="00B8439D" w:rsidRPr="00FD21B0">
        <w:rPr>
          <w:rFonts w:cstheme="minorHAnsi"/>
        </w:rPr>
        <w:t xml:space="preserve">and forecasts </w:t>
      </w:r>
      <w:r w:rsidRPr="00FD21B0">
        <w:rPr>
          <w:rFonts w:cstheme="minorHAnsi"/>
        </w:rPr>
        <w:t>are based on raw data taken from the FBI’s National Instant Criminal</w:t>
      </w:r>
      <w:r w:rsidR="004305EE" w:rsidRPr="00FD21B0">
        <w:rPr>
          <w:rFonts w:cstheme="minorHAnsi"/>
        </w:rPr>
        <w:t xml:space="preserve"> </w:t>
      </w:r>
      <w:r w:rsidRPr="00FD21B0">
        <w:rPr>
          <w:rFonts w:cstheme="minorHAnsi"/>
        </w:rPr>
        <w:t>Background Check System (NICS), adjusted for checks unlikely to be related to end-user firearms sales. For</w:t>
      </w:r>
      <w:r w:rsidR="004305EE" w:rsidRPr="00FD21B0">
        <w:rPr>
          <w:rFonts w:cstheme="minorHAnsi"/>
        </w:rPr>
        <w:t xml:space="preserve"> </w:t>
      </w:r>
      <w:r w:rsidRPr="00FD21B0">
        <w:rPr>
          <w:rFonts w:cstheme="minorHAnsi"/>
        </w:rPr>
        <w:t xml:space="preserve">example, in </w:t>
      </w:r>
      <w:r w:rsidR="00595866">
        <w:rPr>
          <w:rFonts w:cstheme="minorHAnsi"/>
        </w:rPr>
        <w:t>November</w:t>
      </w:r>
      <w:r w:rsidRPr="00FD21B0">
        <w:rPr>
          <w:rFonts w:cstheme="minorHAnsi"/>
        </w:rPr>
        <w:t xml:space="preserve"> the state of </w:t>
      </w:r>
      <w:r w:rsidR="00B4776F" w:rsidRPr="00FD21B0">
        <w:rPr>
          <w:rFonts w:cstheme="minorHAnsi"/>
        </w:rPr>
        <w:t>Illinois</w:t>
      </w:r>
      <w:r w:rsidRPr="00FD21B0">
        <w:rPr>
          <w:rFonts w:cstheme="minorHAnsi"/>
        </w:rPr>
        <w:t xml:space="preserve"> conducted </w:t>
      </w:r>
      <w:r w:rsidR="00A82FC4" w:rsidRPr="00FD21B0">
        <w:rPr>
          <w:rFonts w:cstheme="minorHAnsi"/>
        </w:rPr>
        <w:t>about</w:t>
      </w:r>
      <w:r w:rsidR="00B560FD">
        <w:rPr>
          <w:rFonts w:cstheme="minorHAnsi"/>
        </w:rPr>
        <w:t xml:space="preserve"> 412,000 </w:t>
      </w:r>
      <w:r w:rsidR="00F75CE6" w:rsidRPr="00FD21B0">
        <w:rPr>
          <w:rFonts w:cstheme="minorHAnsi"/>
        </w:rPr>
        <w:t>firearms</w:t>
      </w:r>
      <w:r w:rsidR="00553BA4" w:rsidRPr="00FD21B0">
        <w:rPr>
          <w:rFonts w:cstheme="minorHAnsi"/>
        </w:rPr>
        <w:t xml:space="preserve"> </w:t>
      </w:r>
      <w:r w:rsidR="00F75CE6" w:rsidRPr="00FD21B0">
        <w:rPr>
          <w:rFonts w:cstheme="minorHAnsi"/>
        </w:rPr>
        <w:t xml:space="preserve">permit checks alone </w:t>
      </w:r>
      <w:r w:rsidRPr="00FD21B0">
        <w:rPr>
          <w:rFonts w:cstheme="minorHAnsi"/>
        </w:rPr>
        <w:t xml:space="preserve">whereas end-user </w:t>
      </w:r>
      <w:r w:rsidR="00A613EC" w:rsidRPr="00FD21B0">
        <w:rPr>
          <w:rFonts w:cstheme="minorHAnsi"/>
        </w:rPr>
        <w:t>unit sales</w:t>
      </w:r>
      <w:r w:rsidRPr="00FD21B0">
        <w:rPr>
          <w:rFonts w:cstheme="minorHAnsi"/>
        </w:rPr>
        <w:t xml:space="preserve"> likely amounted to </w:t>
      </w:r>
      <w:r w:rsidR="00EA2DFF" w:rsidRPr="00FD21B0">
        <w:rPr>
          <w:rFonts w:cstheme="minorHAnsi"/>
        </w:rPr>
        <w:t>about</w:t>
      </w:r>
      <w:r w:rsidR="00B560FD">
        <w:rPr>
          <w:rFonts w:cstheme="minorHAnsi"/>
        </w:rPr>
        <w:t xml:space="preserve"> 45,000.</w:t>
      </w:r>
      <w:r w:rsidRPr="00FD21B0">
        <w:rPr>
          <w:rFonts w:cstheme="minorHAnsi"/>
        </w:rPr>
        <w:t xml:space="preserve"> SAAF </w:t>
      </w:r>
      <w:r w:rsidR="00D93C0B" w:rsidRPr="00FD21B0">
        <w:rPr>
          <w:rFonts w:cstheme="minorHAnsi"/>
        </w:rPr>
        <w:t xml:space="preserve">thus </w:t>
      </w:r>
      <w:r w:rsidRPr="00FD21B0">
        <w:rPr>
          <w:rFonts w:cstheme="minorHAnsi"/>
        </w:rPr>
        <w:t xml:space="preserve">makes certain adjustments to the </w:t>
      </w:r>
      <w:r w:rsidR="00553BA4" w:rsidRPr="00FD21B0">
        <w:rPr>
          <w:rFonts w:cstheme="minorHAnsi"/>
        </w:rPr>
        <w:t xml:space="preserve">FBI’s raw </w:t>
      </w:r>
      <w:r w:rsidRPr="00FD21B0">
        <w:rPr>
          <w:rFonts w:cstheme="minorHAnsi"/>
        </w:rPr>
        <w:t>data based on retailer reports and other information.</w:t>
      </w:r>
      <w:r w:rsidR="00874067" w:rsidRPr="00FD21B0">
        <w:rPr>
          <w:rFonts w:cstheme="minorHAnsi"/>
        </w:rPr>
        <w:t xml:space="preserve"> Even so, SAAF-adjusted NICS numbers may still underestimate the actual unit sales level by some amount.</w:t>
      </w:r>
    </w:p>
    <w:p w14:paraId="2DA7E560" w14:textId="132DEFD7" w:rsidR="00356E32" w:rsidRPr="00FD21B0" w:rsidRDefault="00595866" w:rsidP="008C34A1">
      <w:pPr>
        <w:rPr>
          <w:rFonts w:cstheme="minorHAnsi"/>
        </w:rPr>
      </w:pPr>
      <w:r>
        <w:rPr>
          <w:rFonts w:cstheme="minorHAnsi"/>
        </w:rPr>
        <w:t xml:space="preserve">In other news, as two of its four principal partners are well into their retirement years, </w:t>
      </w:r>
      <w:r w:rsidR="0000438F" w:rsidRPr="00FD21B0">
        <w:rPr>
          <w:rFonts w:cstheme="minorHAnsi"/>
        </w:rPr>
        <w:t xml:space="preserve">SAAF </w:t>
      </w:r>
      <w:r>
        <w:rPr>
          <w:rFonts w:cstheme="minorHAnsi"/>
        </w:rPr>
        <w:t>announces</w:t>
      </w:r>
      <w:r w:rsidR="00937E1B" w:rsidRPr="00FD21B0">
        <w:rPr>
          <w:rFonts w:cstheme="minorHAnsi"/>
        </w:rPr>
        <w:t xml:space="preserve"> </w:t>
      </w:r>
      <w:r w:rsidR="00C53F08">
        <w:rPr>
          <w:rFonts w:cstheme="minorHAnsi"/>
        </w:rPr>
        <w:t>a rearrangement</w:t>
      </w:r>
      <w:r>
        <w:rPr>
          <w:rFonts w:cstheme="minorHAnsi"/>
        </w:rPr>
        <w:t xml:space="preserve"> of </w:t>
      </w:r>
      <w:r w:rsidR="00C53F08">
        <w:rPr>
          <w:rFonts w:cstheme="minorHAnsi"/>
        </w:rPr>
        <w:t>its</w:t>
      </w:r>
      <w:r>
        <w:rPr>
          <w:rFonts w:cstheme="minorHAnsi"/>
        </w:rPr>
        <w:t xml:space="preserve"> operations</w:t>
      </w:r>
      <w:r w:rsidR="00C53F08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C53F08">
        <w:rPr>
          <w:rFonts w:cstheme="minorHAnsi"/>
        </w:rPr>
        <w:t>E</w:t>
      </w:r>
      <w:r>
        <w:rPr>
          <w:rFonts w:cstheme="minorHAnsi"/>
        </w:rPr>
        <w:t xml:space="preserve">ffective </w:t>
      </w:r>
      <w:r w:rsidR="00C53F08">
        <w:rPr>
          <w:rFonts w:cstheme="minorHAnsi"/>
        </w:rPr>
        <w:t xml:space="preserve">immediately, SAAF will be led solely by its current CEO, Thomas McGuire who may be reached </w:t>
      </w:r>
      <w:r w:rsidR="00C53F08" w:rsidRPr="00595866">
        <w:rPr>
          <w:rFonts w:cstheme="minorHAnsi"/>
        </w:rPr>
        <w:t>at info@SmallArmsAnalytics.com.</w:t>
      </w:r>
      <w:r>
        <w:rPr>
          <w:rFonts w:cstheme="minorHAnsi"/>
        </w:rPr>
        <w:t xml:space="preserve"> E</w:t>
      </w:r>
      <w:r w:rsidRPr="00595866">
        <w:rPr>
          <w:rFonts w:cstheme="minorHAnsi"/>
        </w:rPr>
        <w:t xml:space="preserve">xisting customers of </w:t>
      </w:r>
      <w:r>
        <w:rPr>
          <w:rFonts w:cstheme="minorHAnsi"/>
        </w:rPr>
        <w:t xml:space="preserve">SAAF </w:t>
      </w:r>
      <w:r w:rsidRPr="00595866">
        <w:rPr>
          <w:rFonts w:cstheme="minorHAnsi"/>
        </w:rPr>
        <w:t>data</w:t>
      </w:r>
      <w:r>
        <w:rPr>
          <w:rFonts w:cstheme="minorHAnsi"/>
        </w:rPr>
        <w:t xml:space="preserve"> </w:t>
      </w:r>
      <w:r w:rsidRPr="00595866">
        <w:rPr>
          <w:rFonts w:cstheme="minorHAnsi"/>
        </w:rPr>
        <w:t>subscription services will continue to receive data by direct email until their current subscriptions expire. Existing customers of custom</w:t>
      </w:r>
      <w:r>
        <w:rPr>
          <w:rFonts w:cstheme="minorHAnsi"/>
        </w:rPr>
        <w:t xml:space="preserve"> </w:t>
      </w:r>
      <w:r w:rsidRPr="00595866">
        <w:rPr>
          <w:rFonts w:cstheme="minorHAnsi"/>
        </w:rPr>
        <w:t>research likewise will see their project</w:t>
      </w:r>
      <w:r>
        <w:rPr>
          <w:rFonts w:cstheme="minorHAnsi"/>
        </w:rPr>
        <w:t>s</w:t>
      </w:r>
      <w:r w:rsidRPr="00595866">
        <w:rPr>
          <w:rFonts w:cstheme="minorHAnsi"/>
        </w:rPr>
        <w:t xml:space="preserve"> completed. </w:t>
      </w:r>
      <w:r w:rsidR="00C53F08">
        <w:rPr>
          <w:rFonts w:cstheme="minorHAnsi"/>
        </w:rPr>
        <w:t xml:space="preserve">Industry-related data purchase-by-download options will be removed from the company’s website and </w:t>
      </w:r>
      <w:r w:rsidRPr="00595866">
        <w:rPr>
          <w:rFonts w:cstheme="minorHAnsi"/>
        </w:rPr>
        <w:t xml:space="preserve">interest in </w:t>
      </w:r>
      <w:r>
        <w:rPr>
          <w:rFonts w:cstheme="minorHAnsi"/>
        </w:rPr>
        <w:t xml:space="preserve">firearms-related </w:t>
      </w:r>
      <w:r w:rsidRPr="00C53F08">
        <w:rPr>
          <w:rFonts w:cstheme="minorHAnsi"/>
          <w:i/>
          <w:iCs/>
        </w:rPr>
        <w:t>custom research</w:t>
      </w:r>
      <w:r w:rsidR="00C53F08">
        <w:rPr>
          <w:rFonts w:cstheme="minorHAnsi"/>
        </w:rPr>
        <w:t xml:space="preserve">, including data-related research, </w:t>
      </w:r>
      <w:r w:rsidRPr="00595866">
        <w:rPr>
          <w:rFonts w:cstheme="minorHAnsi"/>
        </w:rPr>
        <w:t>should be directed to</w:t>
      </w:r>
      <w:r>
        <w:rPr>
          <w:rFonts w:cstheme="minorHAnsi"/>
        </w:rPr>
        <w:t xml:space="preserve"> </w:t>
      </w:r>
      <w:r w:rsidR="00961B29">
        <w:rPr>
          <w:rFonts w:cstheme="minorHAnsi"/>
        </w:rPr>
        <w:t xml:space="preserve">Mr. </w:t>
      </w:r>
      <w:r w:rsidRPr="00595866">
        <w:rPr>
          <w:rFonts w:cstheme="minorHAnsi"/>
        </w:rPr>
        <w:t>McGuire at info@SmallArmsAnalytics.com.</w:t>
      </w:r>
      <w:r>
        <w:rPr>
          <w:rFonts w:cstheme="minorHAnsi"/>
        </w:rPr>
        <w:t xml:space="preserve"> </w:t>
      </w:r>
    </w:p>
    <w:p w14:paraId="547D6965" w14:textId="49CA9269" w:rsidR="00484530" w:rsidRPr="00FD21B0" w:rsidRDefault="00484530" w:rsidP="008C34A1">
      <w:pPr>
        <w:rPr>
          <w:rFonts w:cstheme="minorHAnsi"/>
        </w:rPr>
      </w:pPr>
      <w:r w:rsidRPr="00FD21B0">
        <w:rPr>
          <w:rFonts w:cstheme="minorHAnsi"/>
        </w:rPr>
        <w:t>-30-</w:t>
      </w:r>
    </w:p>
    <w:p w14:paraId="57C1B823" w14:textId="0C514DB4" w:rsidR="00AD7039" w:rsidRPr="00156B9C" w:rsidRDefault="00B560FD" w:rsidP="003F44BF">
      <w:pPr>
        <w:rPr>
          <w:rFonts w:cstheme="minorHAnsi"/>
          <w:b/>
          <w:bCs/>
          <w:color w:val="F79646" w:themeColor="accent6"/>
          <w:sz w:val="16"/>
          <w:szCs w:val="16"/>
        </w:rPr>
      </w:pPr>
      <w:r w:rsidRPr="00B560FD">
        <w:rPr>
          <w:rFonts w:cstheme="minorHAnsi"/>
          <w:b/>
          <w:i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261E9FA6" wp14:editId="23CFE8B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72000" cy="2377440"/>
            <wp:effectExtent l="0" t="0" r="0" b="0"/>
            <wp:wrapSquare wrapText="bothSides"/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4A1" w:rsidRPr="00156B9C">
        <w:rPr>
          <w:rFonts w:cstheme="minorHAnsi"/>
          <w:b/>
          <w:i/>
          <w:sz w:val="16"/>
          <w:szCs w:val="16"/>
        </w:rPr>
        <w:t>ABOUT Small Arms Analytics &amp; Forecasting</w:t>
      </w:r>
      <w:r w:rsidR="000260FD" w:rsidRPr="00156B9C">
        <w:rPr>
          <w:rFonts w:cstheme="minorHAnsi"/>
          <w:bCs/>
          <w:iCs/>
          <w:sz w:val="16"/>
          <w:szCs w:val="16"/>
          <w:lang w:val="en-CA"/>
        </w:rPr>
        <w:t xml:space="preserve"> – S</w:t>
      </w:r>
      <w:r w:rsidR="006A641A" w:rsidRPr="00156B9C">
        <w:rPr>
          <w:rFonts w:cstheme="minorHAnsi"/>
          <w:bCs/>
          <w:iCs/>
          <w:sz w:val="16"/>
          <w:szCs w:val="16"/>
          <w:lang w:val="en-CA"/>
        </w:rPr>
        <w:t>mall Arms Analytics &amp; Forecasting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(SAAF) is a research consultancy focusing on the </w:t>
      </w:r>
      <w:r w:rsidR="006A641A" w:rsidRPr="00156B9C">
        <w:rPr>
          <w:rFonts w:cstheme="minorHAnsi"/>
          <w:bCs/>
          <w:i/>
          <w:sz w:val="16"/>
          <w:szCs w:val="16"/>
          <w:lang w:val="en-CA"/>
        </w:rPr>
        <w:t>business &amp; economics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156B9C">
        <w:rPr>
          <w:rFonts w:cstheme="minorHAnsi"/>
          <w:i/>
          <w:sz w:val="16"/>
          <w:szCs w:val="16"/>
        </w:rPr>
        <w:t>. Smal</w:t>
      </w:r>
      <w:r w:rsidR="00C81AC1" w:rsidRPr="00156B9C">
        <w:rPr>
          <w:rFonts w:cstheme="minorHAnsi"/>
          <w:i/>
          <w:sz w:val="16"/>
          <w:szCs w:val="16"/>
        </w:rPr>
        <w:t xml:space="preserve">l Arms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Analytics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and Sma</w:t>
      </w:r>
      <w:r w:rsidR="00C81AC1" w:rsidRPr="00156B9C">
        <w:rPr>
          <w:rFonts w:cstheme="minorHAnsi"/>
          <w:i/>
          <w:sz w:val="16"/>
          <w:szCs w:val="16"/>
        </w:rPr>
        <w:t xml:space="preserve">ll Arms Analytics &amp;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Forecasting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are </w:t>
      </w:r>
      <w:r w:rsidR="00156B9C" w:rsidRPr="00156B9C">
        <w:rPr>
          <w:rFonts w:cstheme="minorHAnsi"/>
          <w:i/>
          <w:sz w:val="16"/>
          <w:szCs w:val="16"/>
        </w:rPr>
        <w:t xml:space="preserve">legally protected </w:t>
      </w:r>
      <w:r w:rsidR="008C34A1" w:rsidRPr="00156B9C">
        <w:rPr>
          <w:rFonts w:cstheme="minorHAnsi"/>
          <w:i/>
          <w:sz w:val="16"/>
          <w:szCs w:val="16"/>
        </w:rPr>
        <w:t>Service Marks of Small A</w:t>
      </w:r>
      <w:r w:rsidR="00EE575C" w:rsidRPr="00156B9C">
        <w:rPr>
          <w:rFonts w:cstheme="minorHAnsi"/>
          <w:i/>
          <w:sz w:val="16"/>
          <w:szCs w:val="16"/>
        </w:rPr>
        <w:t>rms Analytics &amp; Forecasting</w:t>
      </w:r>
      <w:r w:rsidR="008C34A1" w:rsidRPr="00156B9C">
        <w:rPr>
          <w:rFonts w:cstheme="minorHAnsi"/>
          <w:i/>
          <w:sz w:val="16"/>
          <w:szCs w:val="16"/>
        </w:rPr>
        <w:t xml:space="preserve">. </w:t>
      </w:r>
      <w:r w:rsidR="00156B9C" w:rsidRPr="00156B9C">
        <w:rPr>
          <w:rFonts w:cstheme="minorHAnsi"/>
          <w:i/>
          <w:sz w:val="16"/>
          <w:szCs w:val="16"/>
        </w:rPr>
        <w:br/>
      </w:r>
    </w:p>
    <w:sectPr w:rsidR="00AD7039" w:rsidRPr="00156B9C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60FD"/>
    <w:rsid w:val="00027BC9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3CAF"/>
    <w:rsid w:val="0007763E"/>
    <w:rsid w:val="00081031"/>
    <w:rsid w:val="00082B5B"/>
    <w:rsid w:val="00083F47"/>
    <w:rsid w:val="00090C06"/>
    <w:rsid w:val="00091A1C"/>
    <w:rsid w:val="00095D0C"/>
    <w:rsid w:val="000A3924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07D59"/>
    <w:rsid w:val="00110F00"/>
    <w:rsid w:val="00115AB4"/>
    <w:rsid w:val="0013078C"/>
    <w:rsid w:val="00131B3D"/>
    <w:rsid w:val="001327BF"/>
    <w:rsid w:val="00133C62"/>
    <w:rsid w:val="00134121"/>
    <w:rsid w:val="001365FE"/>
    <w:rsid w:val="00143EE7"/>
    <w:rsid w:val="00145FDD"/>
    <w:rsid w:val="00146FE8"/>
    <w:rsid w:val="00153971"/>
    <w:rsid w:val="00154079"/>
    <w:rsid w:val="0015461F"/>
    <w:rsid w:val="00156B9C"/>
    <w:rsid w:val="001674C9"/>
    <w:rsid w:val="00172AF1"/>
    <w:rsid w:val="001734CC"/>
    <w:rsid w:val="001772D8"/>
    <w:rsid w:val="0018084F"/>
    <w:rsid w:val="00181F3D"/>
    <w:rsid w:val="00195656"/>
    <w:rsid w:val="001A27FD"/>
    <w:rsid w:val="001B49BD"/>
    <w:rsid w:val="001C160A"/>
    <w:rsid w:val="001F2C2E"/>
    <w:rsid w:val="001F6B03"/>
    <w:rsid w:val="001F6B7B"/>
    <w:rsid w:val="0020284F"/>
    <w:rsid w:val="00216B2E"/>
    <w:rsid w:val="0022552E"/>
    <w:rsid w:val="0023393D"/>
    <w:rsid w:val="002341A8"/>
    <w:rsid w:val="00235180"/>
    <w:rsid w:val="00235DC1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2B7A"/>
    <w:rsid w:val="002E70ED"/>
    <w:rsid w:val="002F24DB"/>
    <w:rsid w:val="002F7431"/>
    <w:rsid w:val="00301E8D"/>
    <w:rsid w:val="0030338D"/>
    <w:rsid w:val="00303E50"/>
    <w:rsid w:val="003063F5"/>
    <w:rsid w:val="00307FC3"/>
    <w:rsid w:val="003107B6"/>
    <w:rsid w:val="00312F4A"/>
    <w:rsid w:val="00315642"/>
    <w:rsid w:val="00316DA2"/>
    <w:rsid w:val="003210BA"/>
    <w:rsid w:val="0033039A"/>
    <w:rsid w:val="00334B94"/>
    <w:rsid w:val="00335468"/>
    <w:rsid w:val="0035362B"/>
    <w:rsid w:val="00356E32"/>
    <w:rsid w:val="00363E61"/>
    <w:rsid w:val="003C2365"/>
    <w:rsid w:val="003C2423"/>
    <w:rsid w:val="003C4BD4"/>
    <w:rsid w:val="003C5833"/>
    <w:rsid w:val="003C7EA6"/>
    <w:rsid w:val="003D0A09"/>
    <w:rsid w:val="003D22EA"/>
    <w:rsid w:val="003D2F61"/>
    <w:rsid w:val="003E68B3"/>
    <w:rsid w:val="003E6C29"/>
    <w:rsid w:val="003E7471"/>
    <w:rsid w:val="003F44BF"/>
    <w:rsid w:val="0040088C"/>
    <w:rsid w:val="0040474A"/>
    <w:rsid w:val="00407FA7"/>
    <w:rsid w:val="004105FA"/>
    <w:rsid w:val="00416A23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76C47"/>
    <w:rsid w:val="00481A56"/>
    <w:rsid w:val="00484530"/>
    <w:rsid w:val="00495C7D"/>
    <w:rsid w:val="00496B60"/>
    <w:rsid w:val="004A4B68"/>
    <w:rsid w:val="004A4C21"/>
    <w:rsid w:val="004A5990"/>
    <w:rsid w:val="004B4762"/>
    <w:rsid w:val="004B6D7F"/>
    <w:rsid w:val="004B7F65"/>
    <w:rsid w:val="004C088A"/>
    <w:rsid w:val="004C15FD"/>
    <w:rsid w:val="004C423B"/>
    <w:rsid w:val="004D7BEF"/>
    <w:rsid w:val="004E527D"/>
    <w:rsid w:val="004F5181"/>
    <w:rsid w:val="004F6AC4"/>
    <w:rsid w:val="004F7E1A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2543"/>
    <w:rsid w:val="005757D1"/>
    <w:rsid w:val="00577395"/>
    <w:rsid w:val="00590471"/>
    <w:rsid w:val="005912D9"/>
    <w:rsid w:val="00595866"/>
    <w:rsid w:val="005978DA"/>
    <w:rsid w:val="005A12F5"/>
    <w:rsid w:val="005A5DCC"/>
    <w:rsid w:val="005A6BE2"/>
    <w:rsid w:val="005B34CF"/>
    <w:rsid w:val="005B43F8"/>
    <w:rsid w:val="005C224F"/>
    <w:rsid w:val="005C28E1"/>
    <w:rsid w:val="005D4FC7"/>
    <w:rsid w:val="005D56E1"/>
    <w:rsid w:val="005D6D27"/>
    <w:rsid w:val="005E1292"/>
    <w:rsid w:val="005E18AA"/>
    <w:rsid w:val="005E2C43"/>
    <w:rsid w:val="005E4A9C"/>
    <w:rsid w:val="005F5519"/>
    <w:rsid w:val="00606AAB"/>
    <w:rsid w:val="00632624"/>
    <w:rsid w:val="00636AC6"/>
    <w:rsid w:val="00645630"/>
    <w:rsid w:val="00646EF6"/>
    <w:rsid w:val="00650ACB"/>
    <w:rsid w:val="00660BB5"/>
    <w:rsid w:val="006720B2"/>
    <w:rsid w:val="00673361"/>
    <w:rsid w:val="006733F5"/>
    <w:rsid w:val="00673871"/>
    <w:rsid w:val="00674DCB"/>
    <w:rsid w:val="0069577C"/>
    <w:rsid w:val="006A641A"/>
    <w:rsid w:val="006B06E6"/>
    <w:rsid w:val="006B2EBC"/>
    <w:rsid w:val="006B6CEE"/>
    <w:rsid w:val="006B73E8"/>
    <w:rsid w:val="006C7A2A"/>
    <w:rsid w:val="006D1E9B"/>
    <w:rsid w:val="006D5B0E"/>
    <w:rsid w:val="006E48F7"/>
    <w:rsid w:val="006E64D0"/>
    <w:rsid w:val="006F5756"/>
    <w:rsid w:val="00700E5D"/>
    <w:rsid w:val="00731D35"/>
    <w:rsid w:val="00733BDE"/>
    <w:rsid w:val="007367C0"/>
    <w:rsid w:val="00740A35"/>
    <w:rsid w:val="00741B5D"/>
    <w:rsid w:val="00743141"/>
    <w:rsid w:val="0074546A"/>
    <w:rsid w:val="00752F15"/>
    <w:rsid w:val="00767149"/>
    <w:rsid w:val="007735CB"/>
    <w:rsid w:val="00774226"/>
    <w:rsid w:val="00776539"/>
    <w:rsid w:val="00777D23"/>
    <w:rsid w:val="00785150"/>
    <w:rsid w:val="00787937"/>
    <w:rsid w:val="00793FBF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947DF"/>
    <w:rsid w:val="008A1E03"/>
    <w:rsid w:val="008A2092"/>
    <w:rsid w:val="008A4F65"/>
    <w:rsid w:val="008B0EC5"/>
    <w:rsid w:val="008C059F"/>
    <w:rsid w:val="008C2030"/>
    <w:rsid w:val="008C34A1"/>
    <w:rsid w:val="008C5137"/>
    <w:rsid w:val="008D0155"/>
    <w:rsid w:val="008D094D"/>
    <w:rsid w:val="008E6B05"/>
    <w:rsid w:val="008E75A8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1B29"/>
    <w:rsid w:val="0096261F"/>
    <w:rsid w:val="0096312B"/>
    <w:rsid w:val="0097055B"/>
    <w:rsid w:val="00980616"/>
    <w:rsid w:val="00980BF3"/>
    <w:rsid w:val="009903DA"/>
    <w:rsid w:val="00991D99"/>
    <w:rsid w:val="00992110"/>
    <w:rsid w:val="00996649"/>
    <w:rsid w:val="009977F5"/>
    <w:rsid w:val="009A68E2"/>
    <w:rsid w:val="009B1A1A"/>
    <w:rsid w:val="009B208F"/>
    <w:rsid w:val="009B4D35"/>
    <w:rsid w:val="009C34F4"/>
    <w:rsid w:val="009D1D08"/>
    <w:rsid w:val="009D7880"/>
    <w:rsid w:val="009E1D4E"/>
    <w:rsid w:val="009E5A2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33EEB"/>
    <w:rsid w:val="00A41355"/>
    <w:rsid w:val="00A41D7E"/>
    <w:rsid w:val="00A4218E"/>
    <w:rsid w:val="00A4519B"/>
    <w:rsid w:val="00A46644"/>
    <w:rsid w:val="00A46D5A"/>
    <w:rsid w:val="00A51537"/>
    <w:rsid w:val="00A52E83"/>
    <w:rsid w:val="00A613EC"/>
    <w:rsid w:val="00A6210B"/>
    <w:rsid w:val="00A67AB9"/>
    <w:rsid w:val="00A80040"/>
    <w:rsid w:val="00A827F3"/>
    <w:rsid w:val="00A82FC4"/>
    <w:rsid w:val="00A85302"/>
    <w:rsid w:val="00A914EC"/>
    <w:rsid w:val="00A94FF4"/>
    <w:rsid w:val="00A97F5E"/>
    <w:rsid w:val="00AA47A6"/>
    <w:rsid w:val="00AA4EAA"/>
    <w:rsid w:val="00AA69A6"/>
    <w:rsid w:val="00AB1235"/>
    <w:rsid w:val="00AC17F2"/>
    <w:rsid w:val="00AC5864"/>
    <w:rsid w:val="00AD556D"/>
    <w:rsid w:val="00AD7039"/>
    <w:rsid w:val="00AE6797"/>
    <w:rsid w:val="00AE6C17"/>
    <w:rsid w:val="00AF591C"/>
    <w:rsid w:val="00AF6F28"/>
    <w:rsid w:val="00B1387C"/>
    <w:rsid w:val="00B16AC4"/>
    <w:rsid w:val="00B1742B"/>
    <w:rsid w:val="00B17C9E"/>
    <w:rsid w:val="00B24891"/>
    <w:rsid w:val="00B34052"/>
    <w:rsid w:val="00B4776F"/>
    <w:rsid w:val="00B560FD"/>
    <w:rsid w:val="00B5654A"/>
    <w:rsid w:val="00B608B6"/>
    <w:rsid w:val="00B612AD"/>
    <w:rsid w:val="00B757E7"/>
    <w:rsid w:val="00B75E99"/>
    <w:rsid w:val="00B7725A"/>
    <w:rsid w:val="00B80CBB"/>
    <w:rsid w:val="00B818B7"/>
    <w:rsid w:val="00B8439D"/>
    <w:rsid w:val="00B876F3"/>
    <w:rsid w:val="00B910CC"/>
    <w:rsid w:val="00B93A74"/>
    <w:rsid w:val="00B94ADF"/>
    <w:rsid w:val="00B96E23"/>
    <w:rsid w:val="00BB616E"/>
    <w:rsid w:val="00BC2999"/>
    <w:rsid w:val="00BC3F71"/>
    <w:rsid w:val="00BC5609"/>
    <w:rsid w:val="00BC75A5"/>
    <w:rsid w:val="00BD4052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348CF"/>
    <w:rsid w:val="00C40880"/>
    <w:rsid w:val="00C42BF9"/>
    <w:rsid w:val="00C519A3"/>
    <w:rsid w:val="00C51C40"/>
    <w:rsid w:val="00C53F08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C1A69"/>
    <w:rsid w:val="00CD06F3"/>
    <w:rsid w:val="00CD2190"/>
    <w:rsid w:val="00CD31C6"/>
    <w:rsid w:val="00CD4156"/>
    <w:rsid w:val="00CD42BC"/>
    <w:rsid w:val="00CD7400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0B64"/>
    <w:rsid w:val="00D54C74"/>
    <w:rsid w:val="00D5765F"/>
    <w:rsid w:val="00D60A8D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153E"/>
    <w:rsid w:val="00DA22B6"/>
    <w:rsid w:val="00DA4528"/>
    <w:rsid w:val="00DB1569"/>
    <w:rsid w:val="00DC018E"/>
    <w:rsid w:val="00DC5978"/>
    <w:rsid w:val="00DC7107"/>
    <w:rsid w:val="00DF034E"/>
    <w:rsid w:val="00DF05E1"/>
    <w:rsid w:val="00DF0D73"/>
    <w:rsid w:val="00DF4912"/>
    <w:rsid w:val="00E030BE"/>
    <w:rsid w:val="00E13126"/>
    <w:rsid w:val="00E16380"/>
    <w:rsid w:val="00E31F30"/>
    <w:rsid w:val="00E53002"/>
    <w:rsid w:val="00E72D8F"/>
    <w:rsid w:val="00E75B51"/>
    <w:rsid w:val="00E77F0C"/>
    <w:rsid w:val="00E842F7"/>
    <w:rsid w:val="00E860DF"/>
    <w:rsid w:val="00E9364A"/>
    <w:rsid w:val="00EA264A"/>
    <w:rsid w:val="00EA2DFF"/>
    <w:rsid w:val="00EA2E77"/>
    <w:rsid w:val="00EB5114"/>
    <w:rsid w:val="00EB6BC1"/>
    <w:rsid w:val="00ED6CF0"/>
    <w:rsid w:val="00EE03AB"/>
    <w:rsid w:val="00EE3467"/>
    <w:rsid w:val="00EE575C"/>
    <w:rsid w:val="00EE6C3F"/>
    <w:rsid w:val="00EF223B"/>
    <w:rsid w:val="00F028B2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084B"/>
    <w:rsid w:val="00F56E49"/>
    <w:rsid w:val="00F64482"/>
    <w:rsid w:val="00F65C84"/>
    <w:rsid w:val="00F70293"/>
    <w:rsid w:val="00F723F6"/>
    <w:rsid w:val="00F75CE6"/>
    <w:rsid w:val="00F84441"/>
    <w:rsid w:val="00F87952"/>
    <w:rsid w:val="00F91084"/>
    <w:rsid w:val="00F92B13"/>
    <w:rsid w:val="00F9492B"/>
    <w:rsid w:val="00FA559D"/>
    <w:rsid w:val="00FA65C3"/>
    <w:rsid w:val="00FB502D"/>
    <w:rsid w:val="00FB75C3"/>
    <w:rsid w:val="00FC0E9C"/>
    <w:rsid w:val="00FC320F"/>
    <w:rsid w:val="00FC5C75"/>
    <w:rsid w:val="00FD21B0"/>
    <w:rsid w:val="00FD415B"/>
    <w:rsid w:val="00FD6B1A"/>
    <w:rsid w:val="00FE350F"/>
    <w:rsid w:val="00FE7DBC"/>
    <w:rsid w:val="00FF5F47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56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8</cp:revision>
  <cp:lastPrinted>2022-11-04T14:33:00Z</cp:lastPrinted>
  <dcterms:created xsi:type="dcterms:W3CDTF">2022-11-28T15:34:00Z</dcterms:created>
  <dcterms:modified xsi:type="dcterms:W3CDTF">2022-12-01T23:01:00Z</dcterms:modified>
</cp:coreProperties>
</file>